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6A7E1" w14:textId="673EC43A" w:rsidR="003B4400" w:rsidRPr="008D5DAD" w:rsidRDefault="003B4400" w:rsidP="003B4400">
      <w:pPr>
        <w:pStyle w:val="CRCoverPage"/>
        <w:tabs>
          <w:tab w:val="right" w:pos="9639"/>
        </w:tabs>
        <w:spacing w:after="0"/>
        <w:rPr>
          <w:b/>
          <w:i/>
          <w:noProof/>
          <w:sz w:val="28"/>
        </w:rPr>
      </w:pPr>
      <w:bookmarkStart w:id="0" w:name="historyclause"/>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106</w:t>
      </w:r>
      <w:r w:rsidRPr="008D5DAD">
        <w:rPr>
          <w:b/>
          <w:i/>
          <w:noProof/>
          <w:sz w:val="28"/>
        </w:rPr>
        <w:tab/>
      </w:r>
      <w:r w:rsidRPr="008D5DAD">
        <w:rPr>
          <w:b/>
          <w:noProof/>
          <w:sz w:val="24"/>
        </w:rPr>
        <w:t>R4-2</w:t>
      </w:r>
      <w:r>
        <w:rPr>
          <w:b/>
          <w:noProof/>
          <w:sz w:val="24"/>
        </w:rPr>
        <w:t>3</w:t>
      </w:r>
      <w:r w:rsidR="00A87415">
        <w:rPr>
          <w:b/>
          <w:noProof/>
          <w:sz w:val="24"/>
        </w:rPr>
        <w:t>00269</w:t>
      </w:r>
    </w:p>
    <w:p w14:paraId="2B830C8D" w14:textId="77777777" w:rsidR="003B4400" w:rsidRPr="008D5DAD" w:rsidRDefault="003B4400" w:rsidP="003B4400">
      <w:pPr>
        <w:pStyle w:val="CRCoverPage"/>
        <w:outlineLvl w:val="0"/>
        <w:rPr>
          <w:b/>
          <w:noProof/>
          <w:sz w:val="24"/>
        </w:rPr>
      </w:pPr>
      <w:r w:rsidRPr="00EA0A70">
        <w:rPr>
          <w:b/>
          <w:noProof/>
          <w:sz w:val="24"/>
        </w:rPr>
        <w:t>Athens, Greece, February 27 – March 3, 202</w:t>
      </w:r>
      <w:r>
        <w:rPr>
          <w:b/>
          <w:noProof/>
          <w:sz w:val="24"/>
        </w:rPr>
        <w:t>3</w:t>
      </w:r>
    </w:p>
    <w:p w14:paraId="57CA4489" w14:textId="77CC07FC"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3B4400">
        <w:rPr>
          <w:rFonts w:ascii="Arial" w:hAnsi="Arial" w:cs="Arial"/>
          <w:b/>
          <w:sz w:val="22"/>
          <w:szCs w:val="22"/>
        </w:rPr>
        <w:t>9</w:t>
      </w:r>
      <w:r>
        <w:rPr>
          <w:rFonts w:ascii="Arial" w:hAnsi="Arial" w:cs="Arial"/>
          <w:b/>
          <w:sz w:val="22"/>
          <w:szCs w:val="22"/>
        </w:rPr>
        <w:t>.8.</w:t>
      </w:r>
      <w:r w:rsidR="00EA59EF">
        <w:rPr>
          <w:rFonts w:ascii="Arial" w:hAnsi="Arial" w:cs="Arial"/>
          <w:b/>
          <w:sz w:val="22"/>
          <w:szCs w:val="22"/>
        </w:rPr>
        <w:t>3</w:t>
      </w:r>
      <w:r w:rsidR="00294DDA">
        <w:rPr>
          <w:rFonts w:ascii="Arial" w:hAnsi="Arial" w:cs="Arial"/>
          <w:b/>
          <w:sz w:val="22"/>
          <w:szCs w:val="22"/>
        </w:rPr>
        <w:t>.</w:t>
      </w:r>
      <w:r w:rsidR="003B4400">
        <w:rPr>
          <w:rFonts w:ascii="Arial" w:hAnsi="Arial" w:cs="Arial"/>
          <w:b/>
          <w:sz w:val="22"/>
          <w:szCs w:val="22"/>
        </w:rPr>
        <w:t>1</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3BD6B10D"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3B4400">
        <w:rPr>
          <w:rFonts w:ascii="Arial" w:hAnsi="Arial" w:cs="Arial"/>
          <w:b/>
          <w:sz w:val="22"/>
          <w:szCs w:val="22"/>
        </w:rPr>
        <w:t>On g</w:t>
      </w:r>
      <w:r w:rsidR="00CE076D" w:rsidRPr="00CE076D">
        <w:rPr>
          <w:rFonts w:ascii="Arial" w:hAnsi="Arial" w:cs="Arial"/>
          <w:b/>
          <w:sz w:val="22"/>
          <w:szCs w:val="22"/>
        </w:rPr>
        <w:t xml:space="preserve">eneral aspects </w:t>
      </w:r>
      <w:r w:rsidR="00294DDA" w:rsidRPr="00294DDA">
        <w:rPr>
          <w:rFonts w:ascii="Arial" w:hAnsi="Arial" w:cs="Arial"/>
          <w:b/>
          <w:sz w:val="22"/>
          <w:szCs w:val="22"/>
        </w:rPr>
        <w:t>for NR FR2 multi-Rx chain DL reception</w:t>
      </w:r>
    </w:p>
    <w:p w14:paraId="758496C3" w14:textId="5CDD5E1F"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C63424">
        <w:rPr>
          <w:rFonts w:ascii="Arial" w:hAnsi="Arial" w:cs="Arial"/>
          <w:b/>
          <w:sz w:val="22"/>
          <w:szCs w:val="22"/>
        </w:rPr>
        <w:t>Discussion</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17538C6C" w:rsidR="0065563F" w:rsidRDefault="00294DDA" w:rsidP="0001496E">
      <w:pPr>
        <w:pStyle w:val="B1"/>
        <w:overflowPunct w:val="0"/>
        <w:autoSpaceDE w:val="0"/>
        <w:autoSpaceDN w:val="0"/>
        <w:adjustRightInd w:val="0"/>
        <w:spacing w:before="180" w:after="180"/>
        <w:ind w:left="0" w:firstLine="0"/>
        <w:textAlignment w:val="baseline"/>
        <w:rPr>
          <w:sz w:val="20"/>
          <w:szCs w:val="20"/>
        </w:rPr>
      </w:pPr>
      <w:r>
        <w:rPr>
          <w:sz w:val="20"/>
          <w:szCs w:val="20"/>
          <w:lang w:eastAsia="ja-JP"/>
        </w:rPr>
        <w:t>At RAN4 meeting</w:t>
      </w:r>
      <w:r w:rsidR="0000193D">
        <w:rPr>
          <w:sz w:val="20"/>
          <w:szCs w:val="20"/>
          <w:lang w:eastAsia="ja-JP"/>
        </w:rPr>
        <w:t>#104bis</w:t>
      </w:r>
      <w:r>
        <w:rPr>
          <w:sz w:val="20"/>
          <w:szCs w:val="20"/>
          <w:lang w:eastAsia="ja-JP"/>
        </w:rPr>
        <w:t xml:space="preserve">, </w:t>
      </w:r>
      <w:r w:rsidR="0000193D">
        <w:rPr>
          <w:sz w:val="20"/>
          <w:szCs w:val="20"/>
          <w:lang w:eastAsia="ja-JP"/>
        </w:rPr>
        <w:t xml:space="preserve">a WF on general aspects was agreed </w:t>
      </w:r>
      <w:r w:rsidR="0065563F">
        <w:rPr>
          <w:sz w:val="20"/>
          <w:szCs w:val="20"/>
          <w:lang w:eastAsia="ja-JP"/>
        </w:rPr>
        <w:t>[1]</w:t>
      </w:r>
      <w:r>
        <w:rPr>
          <w:sz w:val="20"/>
          <w:szCs w:val="20"/>
          <w:lang w:eastAsia="ja-JP"/>
        </w:rPr>
        <w:t>.</w:t>
      </w:r>
      <w:r w:rsidR="00805370">
        <w:rPr>
          <w:sz w:val="20"/>
          <w:szCs w:val="20"/>
          <w:lang w:eastAsia="ja-JP"/>
        </w:rPr>
        <w:t xml:space="preserve"> </w:t>
      </w:r>
      <w:r w:rsidR="009D4A8B">
        <w:rPr>
          <w:sz w:val="20"/>
          <w:szCs w:val="20"/>
          <w:lang w:eastAsia="ja-JP"/>
        </w:rPr>
        <w:t>Also, many topics listed in [</w:t>
      </w:r>
      <w:r w:rsidR="00CA6127">
        <w:rPr>
          <w:sz w:val="20"/>
          <w:szCs w:val="20"/>
          <w:lang w:eastAsia="ja-JP"/>
        </w:rPr>
        <w:t>2</w:t>
      </w:r>
      <w:r w:rsidR="009D4A8B">
        <w:rPr>
          <w:sz w:val="20"/>
          <w:szCs w:val="20"/>
          <w:lang w:eastAsia="ja-JP"/>
        </w:rPr>
        <w:t xml:space="preserve">] were discussed without conclusions yet. </w:t>
      </w:r>
      <w:r w:rsidR="00083414">
        <w:rPr>
          <w:sz w:val="20"/>
          <w:szCs w:val="20"/>
        </w:rPr>
        <w:t xml:space="preserve">In this contribution, we continue to </w:t>
      </w:r>
      <w:r w:rsidR="0000193D">
        <w:rPr>
          <w:sz w:val="20"/>
          <w:szCs w:val="20"/>
        </w:rPr>
        <w:t>discuss the</w:t>
      </w:r>
      <w:r w:rsidR="0065563F">
        <w:rPr>
          <w:sz w:val="20"/>
          <w:szCs w:val="20"/>
        </w:rPr>
        <w:t xml:space="preserve"> following issues:</w:t>
      </w:r>
    </w:p>
    <w:p w14:paraId="1EC82352" w14:textId="24C48665" w:rsidR="00A70C18" w:rsidRDefault="00A70C18" w:rsidP="00D23772">
      <w:pPr>
        <w:pStyle w:val="ListParagraph"/>
        <w:numPr>
          <w:ilvl w:val="0"/>
          <w:numId w:val="37"/>
        </w:numPr>
        <w:spacing w:before="100" w:beforeAutospacing="1" w:after="100" w:afterAutospacing="1"/>
        <w:rPr>
          <w:sz w:val="20"/>
          <w:szCs w:val="20"/>
        </w:rPr>
      </w:pPr>
      <w:r w:rsidRPr="00A70C18">
        <w:rPr>
          <w:sz w:val="20"/>
          <w:szCs w:val="20"/>
        </w:rPr>
        <w:t>Scope and scenarios</w:t>
      </w:r>
    </w:p>
    <w:p w14:paraId="2264A9EF" w14:textId="00E9E5DB" w:rsidR="0063451F" w:rsidRPr="00D23772" w:rsidRDefault="0063451F" w:rsidP="00D23772">
      <w:pPr>
        <w:pStyle w:val="ListParagraph"/>
        <w:numPr>
          <w:ilvl w:val="0"/>
          <w:numId w:val="37"/>
        </w:numPr>
        <w:spacing w:before="100" w:beforeAutospacing="1" w:after="100" w:afterAutospacing="1"/>
        <w:rPr>
          <w:sz w:val="20"/>
          <w:szCs w:val="20"/>
        </w:rPr>
      </w:pPr>
      <w:r w:rsidRPr="0063451F">
        <w:rPr>
          <w:sz w:val="20"/>
          <w:szCs w:val="20"/>
        </w:rPr>
        <w:t>Group-based beam reporting</w:t>
      </w:r>
    </w:p>
    <w:p w14:paraId="6A50636A" w14:textId="0DBEA2B9" w:rsidR="0001496E" w:rsidRDefault="00A70C18" w:rsidP="00A70C18">
      <w:pPr>
        <w:pStyle w:val="ListParagraph"/>
        <w:numPr>
          <w:ilvl w:val="0"/>
          <w:numId w:val="37"/>
        </w:numPr>
        <w:spacing w:before="100" w:beforeAutospacing="1" w:after="100" w:afterAutospacing="1"/>
        <w:rPr>
          <w:sz w:val="20"/>
          <w:szCs w:val="20"/>
        </w:rPr>
      </w:pPr>
      <w:r w:rsidRPr="00A70C18">
        <w:rPr>
          <w:sz w:val="20"/>
          <w:szCs w:val="20"/>
        </w:rPr>
        <w:t>Other aspects including whether and how to allow UE power saving by only activating one panel at a time</w:t>
      </w:r>
    </w:p>
    <w:p w14:paraId="42E3FB41" w14:textId="2BBF79A8" w:rsidR="004C5265" w:rsidRDefault="008E7986" w:rsidP="005037D3">
      <w:pPr>
        <w:pStyle w:val="Heading1"/>
      </w:pPr>
      <w:r>
        <w:t>2</w:t>
      </w:r>
      <w:r>
        <w:tab/>
      </w:r>
      <w:r w:rsidR="0077432F">
        <w:t>Discussion</w:t>
      </w:r>
    </w:p>
    <w:p w14:paraId="7B9A3FC2" w14:textId="04BD8568" w:rsidR="009F2B49" w:rsidRDefault="009F2B49" w:rsidP="009F2B49">
      <w:pPr>
        <w:pStyle w:val="Heading2"/>
      </w:pPr>
      <w:r>
        <w:t xml:space="preserve">2.1 </w:t>
      </w:r>
      <w:r w:rsidR="009D4A8B">
        <w:t>Scope and scenarios</w:t>
      </w:r>
    </w:p>
    <w:p w14:paraId="2CC2453D" w14:textId="69AA8CD0" w:rsidR="00126C33" w:rsidRPr="00126C33" w:rsidRDefault="00126C33" w:rsidP="009D4A8B">
      <w:pPr>
        <w:rPr>
          <w:sz w:val="20"/>
          <w:szCs w:val="20"/>
          <w:u w:val="single"/>
          <w:lang w:val="en-GB" w:eastAsia="en-US"/>
        </w:rPr>
      </w:pPr>
      <w:r w:rsidRPr="00126C33">
        <w:rPr>
          <w:sz w:val="20"/>
          <w:szCs w:val="20"/>
          <w:u w:val="single"/>
          <w:lang w:val="en-GB" w:eastAsia="en-US"/>
        </w:rPr>
        <w:t>Scope of the WI</w:t>
      </w:r>
    </w:p>
    <w:p w14:paraId="7D7377D6" w14:textId="4C00123E" w:rsidR="00126C33" w:rsidRDefault="00126C33" w:rsidP="009D4A8B">
      <w:pPr>
        <w:rPr>
          <w:sz w:val="20"/>
          <w:szCs w:val="20"/>
          <w:lang w:val="en-GB" w:eastAsia="en-US"/>
        </w:rPr>
      </w:pPr>
      <w:r>
        <w:rPr>
          <w:sz w:val="20"/>
          <w:szCs w:val="20"/>
          <w:lang w:val="en-GB" w:eastAsia="en-US"/>
        </w:rPr>
        <w:t xml:space="preserve">There was some discussion at RAN#98 and the WID was revised </w:t>
      </w:r>
      <w:r w:rsidR="00CA6127">
        <w:rPr>
          <w:sz w:val="20"/>
          <w:szCs w:val="20"/>
          <w:lang w:val="en-GB" w:eastAsia="en-US"/>
        </w:rPr>
        <w:t xml:space="preserve">[3] </w:t>
      </w:r>
      <w:r>
        <w:rPr>
          <w:sz w:val="20"/>
          <w:szCs w:val="20"/>
          <w:lang w:val="en-GB" w:eastAsia="en-US"/>
        </w:rPr>
        <w:t>based on the RAN agreement:</w:t>
      </w:r>
    </w:p>
    <w:p w14:paraId="08E38C2D" w14:textId="15EA2A02" w:rsidR="00126C33" w:rsidRDefault="00CA6127" w:rsidP="00126C33">
      <w:pPr>
        <w:pStyle w:val="ListParagraph"/>
        <w:numPr>
          <w:ilvl w:val="0"/>
          <w:numId w:val="39"/>
        </w:numPr>
        <w:rPr>
          <w:sz w:val="20"/>
          <w:szCs w:val="20"/>
          <w:lang w:val="en-GB" w:eastAsia="en-US"/>
        </w:rPr>
      </w:pPr>
      <w:r>
        <w:rPr>
          <w:sz w:val="20"/>
          <w:szCs w:val="20"/>
          <w:lang w:val="en-GB" w:eastAsia="en-US"/>
        </w:rPr>
        <w:t>The objective of “L3 measurement delay …” was removed</w:t>
      </w:r>
    </w:p>
    <w:p w14:paraId="535A3E01" w14:textId="41ADAA47" w:rsidR="00CA6127" w:rsidRDefault="00CA6127" w:rsidP="00126C33">
      <w:pPr>
        <w:pStyle w:val="ListParagraph"/>
        <w:numPr>
          <w:ilvl w:val="0"/>
          <w:numId w:val="39"/>
        </w:numPr>
        <w:rPr>
          <w:sz w:val="20"/>
          <w:szCs w:val="20"/>
          <w:lang w:val="en-GB" w:eastAsia="en-US"/>
        </w:rPr>
      </w:pPr>
      <w:r>
        <w:rPr>
          <w:sz w:val="20"/>
          <w:szCs w:val="20"/>
          <w:lang w:val="en-GB" w:eastAsia="en-US"/>
        </w:rPr>
        <w:t>Two notes were added</w:t>
      </w:r>
    </w:p>
    <w:p w14:paraId="7FFE8785" w14:textId="77777777" w:rsidR="0058558D" w:rsidRPr="0058558D" w:rsidRDefault="0058558D" w:rsidP="0058558D">
      <w:pPr>
        <w:pStyle w:val="ListParagraph"/>
        <w:numPr>
          <w:ilvl w:val="1"/>
          <w:numId w:val="39"/>
        </w:numPr>
        <w:rPr>
          <w:sz w:val="20"/>
          <w:szCs w:val="20"/>
          <w:lang w:val="en-GB" w:eastAsia="en-US"/>
        </w:rPr>
      </w:pPr>
      <w:r w:rsidRPr="0058558D">
        <w:rPr>
          <w:sz w:val="20"/>
          <w:szCs w:val="20"/>
          <w:lang w:val="en-GB" w:eastAsia="en-US"/>
        </w:rPr>
        <w:t>The work on L3 measurement related aspects for scheduling/measurement restriction requirements is not precluded.</w:t>
      </w:r>
    </w:p>
    <w:p w14:paraId="3E6A48EC" w14:textId="46661AD7" w:rsidR="00CA6127" w:rsidRDefault="0058558D" w:rsidP="0058558D">
      <w:pPr>
        <w:pStyle w:val="ListParagraph"/>
        <w:numPr>
          <w:ilvl w:val="1"/>
          <w:numId w:val="39"/>
        </w:numPr>
        <w:rPr>
          <w:sz w:val="20"/>
          <w:szCs w:val="20"/>
          <w:lang w:val="en-GB" w:eastAsia="en-US"/>
        </w:rPr>
      </w:pPr>
      <w:r w:rsidRPr="0058558D">
        <w:rPr>
          <w:sz w:val="20"/>
          <w:szCs w:val="20"/>
          <w:lang w:val="en-GB" w:eastAsia="en-US"/>
        </w:rPr>
        <w:t>Further check in RAN #100 whether to include other L3 measurement related aspects and objectives subject to RAN4 progress.</w:t>
      </w:r>
    </w:p>
    <w:p w14:paraId="56207721" w14:textId="1C589A5C" w:rsidR="0088265F" w:rsidRDefault="0088265F" w:rsidP="0088265F">
      <w:pPr>
        <w:rPr>
          <w:sz w:val="20"/>
          <w:szCs w:val="20"/>
          <w:lang w:val="en-GB" w:eastAsia="en-US"/>
        </w:rPr>
      </w:pPr>
    </w:p>
    <w:p w14:paraId="0B41180B" w14:textId="629279F9" w:rsidR="0088265F" w:rsidRDefault="0088265F" w:rsidP="0088265F">
      <w:pPr>
        <w:rPr>
          <w:sz w:val="20"/>
          <w:szCs w:val="20"/>
          <w:lang w:val="en-GB" w:eastAsia="en-US"/>
        </w:rPr>
      </w:pPr>
      <w:r>
        <w:rPr>
          <w:sz w:val="20"/>
          <w:szCs w:val="20"/>
          <w:lang w:val="en-GB" w:eastAsia="en-US"/>
        </w:rPr>
        <w:t xml:space="preserve">With the above RAN decision, </w:t>
      </w:r>
      <w:proofErr w:type="gramStart"/>
      <w:r>
        <w:rPr>
          <w:sz w:val="20"/>
          <w:szCs w:val="20"/>
          <w:lang w:val="en-GB" w:eastAsia="en-US"/>
        </w:rPr>
        <w:t>it is clear that the</w:t>
      </w:r>
      <w:proofErr w:type="gramEnd"/>
      <w:r>
        <w:rPr>
          <w:sz w:val="20"/>
          <w:szCs w:val="20"/>
          <w:lang w:val="en-GB" w:eastAsia="en-US"/>
        </w:rPr>
        <w:t xml:space="preserve"> WI scope is not limited to UE support of 4-layer DL MIMO only. In other words, RRM enhancements not directly related to </w:t>
      </w:r>
      <w:r w:rsidR="004A29F8">
        <w:rPr>
          <w:sz w:val="20"/>
          <w:szCs w:val="20"/>
          <w:lang w:val="en-GB" w:eastAsia="en-US"/>
        </w:rPr>
        <w:t xml:space="preserve">support of </w:t>
      </w:r>
      <w:r>
        <w:rPr>
          <w:sz w:val="20"/>
          <w:szCs w:val="20"/>
          <w:lang w:val="en-GB" w:eastAsia="en-US"/>
        </w:rPr>
        <w:t xml:space="preserve">4-layer DL MIMO such as L1 measurement </w:t>
      </w:r>
      <w:r w:rsidR="004A29F8">
        <w:rPr>
          <w:sz w:val="20"/>
          <w:szCs w:val="20"/>
          <w:lang w:val="en-GB" w:eastAsia="en-US"/>
        </w:rPr>
        <w:t xml:space="preserve">delay reduction </w:t>
      </w:r>
      <w:r>
        <w:rPr>
          <w:sz w:val="20"/>
          <w:szCs w:val="20"/>
          <w:lang w:val="en-GB" w:eastAsia="en-US"/>
        </w:rPr>
        <w:t>can be discussed for UEs capable of multi-RX reception.</w:t>
      </w:r>
    </w:p>
    <w:p w14:paraId="5C792AF9" w14:textId="77777777" w:rsidR="0088265F" w:rsidRDefault="0088265F" w:rsidP="0088265F">
      <w:pPr>
        <w:rPr>
          <w:sz w:val="20"/>
          <w:szCs w:val="20"/>
          <w:lang w:val="en-GB" w:eastAsia="en-US"/>
        </w:rPr>
      </w:pPr>
    </w:p>
    <w:p w14:paraId="570A0ABE" w14:textId="3354B89F" w:rsidR="0088265F" w:rsidRDefault="0088265F" w:rsidP="0088265F">
      <w:pPr>
        <w:spacing w:before="100" w:beforeAutospacing="1" w:after="100"/>
        <w:rPr>
          <w:b/>
          <w:bCs/>
          <w:i/>
          <w:iCs/>
          <w:sz w:val="20"/>
          <w:szCs w:val="20"/>
        </w:rPr>
      </w:pPr>
      <w:r>
        <w:rPr>
          <w:sz w:val="20"/>
          <w:szCs w:val="20"/>
          <w:lang w:val="en-GB" w:eastAsia="en-US"/>
        </w:rPr>
        <w:t xml:space="preserve"> </w:t>
      </w:r>
      <w:r w:rsidRPr="004E0E90">
        <w:rPr>
          <w:b/>
          <w:bCs/>
          <w:i/>
          <w:iCs/>
          <w:sz w:val="20"/>
          <w:szCs w:val="20"/>
        </w:rPr>
        <w:t xml:space="preserve">Proposal </w:t>
      </w:r>
      <w:r>
        <w:rPr>
          <w:b/>
          <w:bCs/>
          <w:i/>
          <w:iCs/>
          <w:sz w:val="20"/>
          <w:szCs w:val="20"/>
        </w:rPr>
        <w:t>1</w:t>
      </w:r>
      <w:r w:rsidRPr="004E0E90">
        <w:rPr>
          <w:b/>
          <w:bCs/>
          <w:i/>
          <w:iCs/>
          <w:sz w:val="20"/>
          <w:szCs w:val="20"/>
        </w:rPr>
        <w:t xml:space="preserve">: </w:t>
      </w:r>
      <w:r w:rsidR="004A29F8" w:rsidRPr="004A29F8">
        <w:rPr>
          <w:b/>
          <w:bCs/>
          <w:i/>
          <w:iCs/>
          <w:sz w:val="20"/>
          <w:szCs w:val="20"/>
        </w:rPr>
        <w:t>RRM enhancements not directly related to support of 4-layer DL MIMO can be discussed for UEs capable of multi-RX reception.</w:t>
      </w:r>
    </w:p>
    <w:p w14:paraId="0E267C9D" w14:textId="0A4B5E57" w:rsidR="0088265F" w:rsidRDefault="0088265F" w:rsidP="0088265F">
      <w:pPr>
        <w:rPr>
          <w:sz w:val="20"/>
          <w:szCs w:val="20"/>
          <w:lang w:val="en-GB" w:eastAsia="en-US"/>
        </w:rPr>
      </w:pPr>
    </w:p>
    <w:p w14:paraId="086EF3B8" w14:textId="583B7128" w:rsidR="00D53FD8" w:rsidRPr="00D53FD8" w:rsidRDefault="00D53FD8" w:rsidP="0088265F">
      <w:pPr>
        <w:rPr>
          <w:sz w:val="20"/>
          <w:szCs w:val="20"/>
          <w:u w:val="single"/>
          <w:lang w:val="en-GB" w:eastAsia="en-US"/>
        </w:rPr>
      </w:pPr>
      <w:r w:rsidRPr="00D53FD8">
        <w:rPr>
          <w:sz w:val="20"/>
          <w:szCs w:val="20"/>
          <w:u w:val="single"/>
          <w:lang w:val="en-GB" w:eastAsia="en-US"/>
        </w:rPr>
        <w:t>Single (component) carrier for defining RRM requirements</w:t>
      </w:r>
    </w:p>
    <w:p w14:paraId="7B70EECF" w14:textId="7F60DD70" w:rsidR="00D53FD8" w:rsidRDefault="00D53FD8" w:rsidP="0088265F">
      <w:pPr>
        <w:rPr>
          <w:sz w:val="20"/>
          <w:szCs w:val="20"/>
          <w:lang w:val="en-GB" w:eastAsia="en-US"/>
        </w:rPr>
      </w:pPr>
      <w:r>
        <w:rPr>
          <w:sz w:val="20"/>
          <w:szCs w:val="20"/>
          <w:lang w:val="en-GB" w:eastAsia="en-US"/>
        </w:rPr>
        <w:t>When the WI scope was discussed before its approval, the general understanding was to focus on the single-carrier mode. This is because this feature requires UE implementation of two panels and activation of two panels, a significant enhancement to legacy UE’s implementation and operation. Therefore, it is better to focus on single-carrier mode to manage workload and impact on UE.</w:t>
      </w:r>
    </w:p>
    <w:p w14:paraId="421C1E41" w14:textId="4BC17429" w:rsidR="00C146C0" w:rsidRDefault="00C146C0" w:rsidP="0088265F">
      <w:pPr>
        <w:rPr>
          <w:sz w:val="20"/>
          <w:szCs w:val="20"/>
          <w:lang w:val="en-GB" w:eastAsia="en-US"/>
        </w:rPr>
      </w:pPr>
    </w:p>
    <w:p w14:paraId="57922CD9" w14:textId="1905276E" w:rsidR="00C146C0" w:rsidRDefault="00C146C0" w:rsidP="0088265F">
      <w:pPr>
        <w:rPr>
          <w:sz w:val="20"/>
          <w:szCs w:val="20"/>
          <w:lang w:val="en-GB" w:eastAsia="en-US"/>
        </w:rPr>
      </w:pPr>
      <w:r>
        <w:rPr>
          <w:sz w:val="20"/>
          <w:szCs w:val="20"/>
          <w:lang w:val="en-GB" w:eastAsia="en-US"/>
        </w:rPr>
        <w:t xml:space="preserve">At the same time, we understand that FR2 SA single-carrier mode may not be the major use case and it is common that some DC/CA mode is configured. </w:t>
      </w:r>
      <w:r w:rsidR="0072426D">
        <w:rPr>
          <w:sz w:val="20"/>
          <w:szCs w:val="20"/>
          <w:lang w:val="en-GB" w:eastAsia="en-US"/>
        </w:rPr>
        <w:t>To manage the RAN4 workload, with the expectation that multi-RX related RRM work may well continue in R19, we propose:</w:t>
      </w:r>
    </w:p>
    <w:p w14:paraId="75C65E2E" w14:textId="561805E4" w:rsidR="0072426D" w:rsidRDefault="0072426D" w:rsidP="0088265F">
      <w:pPr>
        <w:rPr>
          <w:sz w:val="20"/>
          <w:szCs w:val="20"/>
          <w:lang w:val="en-GB" w:eastAsia="en-US"/>
        </w:rPr>
      </w:pPr>
    </w:p>
    <w:p w14:paraId="19817FB9" w14:textId="04617753" w:rsidR="00D53FD8" w:rsidRDefault="0072426D" w:rsidP="0088265F">
      <w:pPr>
        <w:rPr>
          <w:b/>
          <w:bCs/>
          <w:i/>
          <w:iCs/>
          <w:sz w:val="20"/>
          <w:szCs w:val="20"/>
        </w:rPr>
      </w:pPr>
      <w:r w:rsidRPr="004E0E90">
        <w:rPr>
          <w:b/>
          <w:bCs/>
          <w:i/>
          <w:iCs/>
          <w:sz w:val="20"/>
          <w:szCs w:val="20"/>
        </w:rPr>
        <w:t xml:space="preserve">Proposal </w:t>
      </w:r>
      <w:r>
        <w:rPr>
          <w:b/>
          <w:bCs/>
          <w:i/>
          <w:iCs/>
          <w:sz w:val="20"/>
          <w:szCs w:val="20"/>
        </w:rPr>
        <w:t>2</w:t>
      </w:r>
      <w:r w:rsidRPr="004E0E90">
        <w:rPr>
          <w:b/>
          <w:bCs/>
          <w:i/>
          <w:iCs/>
          <w:sz w:val="20"/>
          <w:szCs w:val="20"/>
        </w:rPr>
        <w:t xml:space="preserve">: </w:t>
      </w:r>
      <w:r w:rsidRPr="0072426D">
        <w:rPr>
          <w:b/>
          <w:bCs/>
          <w:i/>
          <w:iCs/>
          <w:sz w:val="20"/>
          <w:szCs w:val="20"/>
        </w:rPr>
        <w:t>RAN4 sh</w:t>
      </w:r>
      <w:r>
        <w:rPr>
          <w:b/>
          <w:bCs/>
          <w:i/>
          <w:iCs/>
          <w:sz w:val="20"/>
          <w:szCs w:val="20"/>
        </w:rPr>
        <w:t>ould</w:t>
      </w:r>
      <w:r w:rsidRPr="0072426D">
        <w:rPr>
          <w:b/>
          <w:bCs/>
          <w:i/>
          <w:iCs/>
          <w:sz w:val="20"/>
          <w:szCs w:val="20"/>
        </w:rPr>
        <w:t xml:space="preserve"> focus on </w:t>
      </w:r>
      <w:r>
        <w:rPr>
          <w:b/>
          <w:bCs/>
          <w:i/>
          <w:iCs/>
          <w:sz w:val="20"/>
          <w:szCs w:val="20"/>
        </w:rPr>
        <w:t xml:space="preserve">single-carrier mode at this stage. When all the requirements are completed, RAN4 can discuss DC/CA cases. </w:t>
      </w:r>
    </w:p>
    <w:p w14:paraId="2A2B5A22" w14:textId="5C2D9FEB" w:rsidR="00B463FA" w:rsidRDefault="00B463FA" w:rsidP="0088265F">
      <w:pPr>
        <w:rPr>
          <w:b/>
          <w:bCs/>
          <w:i/>
          <w:iCs/>
          <w:sz w:val="20"/>
          <w:szCs w:val="20"/>
        </w:rPr>
      </w:pPr>
    </w:p>
    <w:p w14:paraId="5D5CE4D8" w14:textId="4E802C1A" w:rsidR="00B463FA" w:rsidRPr="00B463FA" w:rsidRDefault="00B463FA" w:rsidP="0088265F">
      <w:pPr>
        <w:rPr>
          <w:sz w:val="20"/>
          <w:szCs w:val="20"/>
          <w:u w:val="single"/>
          <w:lang w:val="en-GB" w:eastAsia="en-US"/>
        </w:rPr>
      </w:pPr>
      <w:r w:rsidRPr="00B463FA">
        <w:rPr>
          <w:sz w:val="20"/>
          <w:szCs w:val="20"/>
          <w:u w:val="single"/>
          <w:lang w:val="en-GB" w:eastAsia="en-US"/>
        </w:rPr>
        <w:t>Spatial MIMO (either spatial diversity or spatial multiplexing) by using one panel</w:t>
      </w:r>
    </w:p>
    <w:p w14:paraId="2628C913" w14:textId="58314B60" w:rsidR="00B463FA" w:rsidRDefault="00B463FA" w:rsidP="0088265F">
      <w:pPr>
        <w:rPr>
          <w:sz w:val="20"/>
          <w:szCs w:val="20"/>
          <w:lang w:val="en-GB" w:eastAsia="en-US"/>
        </w:rPr>
      </w:pPr>
      <w:r>
        <w:rPr>
          <w:sz w:val="20"/>
          <w:szCs w:val="20"/>
          <w:lang w:val="en-GB" w:eastAsia="en-US"/>
        </w:rPr>
        <w:t>It is useful to refer to the agreement reached in the RF session [4], copied below</w:t>
      </w:r>
      <w:r w:rsidR="00BC114C">
        <w:rPr>
          <w:sz w:val="20"/>
          <w:szCs w:val="20"/>
          <w:lang w:val="en-GB" w:eastAsia="en-US"/>
        </w:rPr>
        <w:t>:</w:t>
      </w:r>
    </w:p>
    <w:p w14:paraId="76257425" w14:textId="15E59A38" w:rsidR="00BC114C" w:rsidRDefault="00BC114C" w:rsidP="0088265F">
      <w:pPr>
        <w:rPr>
          <w:sz w:val="20"/>
          <w:szCs w:val="20"/>
          <w:lang w:val="en-GB" w:eastAsia="en-US"/>
        </w:rPr>
      </w:pPr>
    </w:p>
    <w:p w14:paraId="2C4BD991" w14:textId="77777777" w:rsidR="00BC114C" w:rsidRPr="00BC114C" w:rsidRDefault="00BC114C" w:rsidP="00BC114C">
      <w:pPr>
        <w:pStyle w:val="Heading3"/>
        <w:rPr>
          <w:sz w:val="20"/>
          <w:lang w:val="en-US"/>
        </w:rPr>
      </w:pPr>
      <w:r w:rsidRPr="00BC114C">
        <w:rPr>
          <w:sz w:val="20"/>
          <w:lang w:val="en-US"/>
        </w:rPr>
        <w:t xml:space="preserve">On ’antenna module’ and “panel” </w:t>
      </w:r>
    </w:p>
    <w:p w14:paraId="74E661B8" w14:textId="77777777" w:rsidR="00BC114C" w:rsidRPr="00BC114C" w:rsidRDefault="00BC114C" w:rsidP="00BC114C">
      <w:pPr>
        <w:rPr>
          <w:b/>
          <w:bCs/>
          <w:iCs/>
          <w:color w:val="0070C0"/>
          <w:sz w:val="20"/>
          <w:szCs w:val="20"/>
        </w:rPr>
      </w:pPr>
      <w:r w:rsidRPr="00BC114C">
        <w:rPr>
          <w:b/>
          <w:bCs/>
          <w:iCs/>
          <w:color w:val="0070C0"/>
          <w:sz w:val="20"/>
          <w:szCs w:val="20"/>
        </w:rPr>
        <w:t xml:space="preserve">Agreement: </w:t>
      </w:r>
    </w:p>
    <w:p w14:paraId="453FCC13" w14:textId="77777777" w:rsidR="00BC114C" w:rsidRPr="00BC114C" w:rsidRDefault="00BC114C" w:rsidP="00BC114C">
      <w:pPr>
        <w:pStyle w:val="ListParagraph"/>
        <w:numPr>
          <w:ilvl w:val="0"/>
          <w:numId w:val="40"/>
        </w:numPr>
        <w:overflowPunct w:val="0"/>
        <w:autoSpaceDE w:val="0"/>
        <w:autoSpaceDN w:val="0"/>
        <w:adjustRightInd w:val="0"/>
        <w:spacing w:after="180"/>
        <w:contextualSpacing w:val="0"/>
        <w:textAlignment w:val="baseline"/>
        <w:rPr>
          <w:b/>
          <w:bCs/>
          <w:iCs/>
          <w:color w:val="0070C0"/>
          <w:sz w:val="20"/>
          <w:szCs w:val="20"/>
        </w:rPr>
      </w:pPr>
      <w:r w:rsidRPr="00BC114C">
        <w:rPr>
          <w:b/>
          <w:bCs/>
          <w:iCs/>
          <w:color w:val="0070C0"/>
          <w:sz w:val="20"/>
          <w:szCs w:val="20"/>
        </w:rPr>
        <w:t>The terms ‘antenna module’ and “panel” are not referenced in the final UE RF requirement and test configuration</w:t>
      </w:r>
    </w:p>
    <w:p w14:paraId="3B84D509" w14:textId="77777777" w:rsidR="00BC114C" w:rsidRPr="00BC114C" w:rsidRDefault="00BC114C" w:rsidP="00BC114C">
      <w:pPr>
        <w:pStyle w:val="ListParagraph"/>
        <w:numPr>
          <w:ilvl w:val="0"/>
          <w:numId w:val="40"/>
        </w:numPr>
        <w:overflowPunct w:val="0"/>
        <w:autoSpaceDE w:val="0"/>
        <w:autoSpaceDN w:val="0"/>
        <w:adjustRightInd w:val="0"/>
        <w:spacing w:after="180"/>
        <w:contextualSpacing w:val="0"/>
        <w:textAlignment w:val="baseline"/>
        <w:rPr>
          <w:b/>
          <w:bCs/>
          <w:iCs/>
          <w:color w:val="0070C0"/>
          <w:sz w:val="20"/>
          <w:szCs w:val="20"/>
        </w:rPr>
      </w:pPr>
      <w:r w:rsidRPr="00BC114C">
        <w:rPr>
          <w:b/>
          <w:bCs/>
          <w:iCs/>
          <w:color w:val="0070C0"/>
          <w:sz w:val="20"/>
          <w:szCs w:val="20"/>
        </w:rPr>
        <w:t>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1.2.11</w:t>
      </w:r>
    </w:p>
    <w:p w14:paraId="71ED95D4" w14:textId="77777777" w:rsidR="00BC114C" w:rsidRPr="00BC114C" w:rsidRDefault="00BC114C" w:rsidP="00BC114C">
      <w:pPr>
        <w:pStyle w:val="ListParagraph"/>
        <w:numPr>
          <w:ilvl w:val="0"/>
          <w:numId w:val="40"/>
        </w:numPr>
        <w:overflowPunct w:val="0"/>
        <w:autoSpaceDE w:val="0"/>
        <w:autoSpaceDN w:val="0"/>
        <w:adjustRightInd w:val="0"/>
        <w:spacing w:after="180"/>
        <w:contextualSpacing w:val="0"/>
        <w:textAlignment w:val="baseline"/>
        <w:rPr>
          <w:b/>
          <w:bCs/>
          <w:iCs/>
          <w:color w:val="0070C0"/>
          <w:sz w:val="20"/>
          <w:szCs w:val="20"/>
        </w:rPr>
      </w:pPr>
      <w:r w:rsidRPr="00BC114C">
        <w:rPr>
          <w:b/>
          <w:bCs/>
          <w:iCs/>
          <w:color w:val="0070C0"/>
          <w:sz w:val="20"/>
          <w:szCs w:val="20"/>
        </w:rPr>
        <w:t xml:space="preserve">On “panel”, </w:t>
      </w:r>
    </w:p>
    <w:p w14:paraId="4299E4DF" w14:textId="77777777" w:rsidR="00BC114C" w:rsidRPr="00BC114C" w:rsidRDefault="00BC114C" w:rsidP="00BC114C">
      <w:pPr>
        <w:pStyle w:val="ListParagraph"/>
        <w:numPr>
          <w:ilvl w:val="1"/>
          <w:numId w:val="40"/>
        </w:numPr>
        <w:overflowPunct w:val="0"/>
        <w:autoSpaceDE w:val="0"/>
        <w:autoSpaceDN w:val="0"/>
        <w:adjustRightInd w:val="0"/>
        <w:spacing w:after="180"/>
        <w:ind w:firstLineChars="200" w:firstLine="402"/>
        <w:contextualSpacing w:val="0"/>
        <w:textAlignment w:val="baseline"/>
        <w:rPr>
          <w:b/>
          <w:bCs/>
          <w:iCs/>
          <w:color w:val="0070C0"/>
          <w:sz w:val="20"/>
          <w:szCs w:val="20"/>
        </w:rPr>
      </w:pPr>
      <w:r w:rsidRPr="00BC114C">
        <w:rPr>
          <w:b/>
          <w:bCs/>
          <w:iCs/>
          <w:color w:val="0070C0"/>
          <w:sz w:val="20"/>
          <w:szCs w:val="20"/>
        </w:rPr>
        <w:t xml:space="preserve"> ‘Panel’ is defined as a group of antenna element that controls beam independently and has the following attributes </w:t>
      </w:r>
    </w:p>
    <w:p w14:paraId="24EE066C" w14:textId="77777777" w:rsidR="00BC114C" w:rsidRPr="00BC114C" w:rsidRDefault="00BC114C" w:rsidP="00BC114C">
      <w:pPr>
        <w:pStyle w:val="ListParagraph"/>
        <w:numPr>
          <w:ilvl w:val="3"/>
          <w:numId w:val="40"/>
        </w:numPr>
        <w:overflowPunct w:val="0"/>
        <w:autoSpaceDE w:val="0"/>
        <w:autoSpaceDN w:val="0"/>
        <w:adjustRightInd w:val="0"/>
        <w:spacing w:after="180"/>
        <w:contextualSpacing w:val="0"/>
        <w:textAlignment w:val="baseline"/>
        <w:rPr>
          <w:b/>
          <w:bCs/>
          <w:iCs/>
          <w:color w:val="0070C0"/>
          <w:sz w:val="20"/>
          <w:szCs w:val="20"/>
        </w:rPr>
      </w:pPr>
      <w:r w:rsidRPr="00BC114C">
        <w:rPr>
          <w:b/>
          <w:bCs/>
          <w:iCs/>
          <w:color w:val="0070C0"/>
          <w:sz w:val="20"/>
          <w:szCs w:val="20"/>
        </w:rPr>
        <w:t>Within a panel, one beam can be selected and used for DL reception.</w:t>
      </w:r>
    </w:p>
    <w:p w14:paraId="5A7914AE" w14:textId="77777777" w:rsidR="00BC114C" w:rsidRPr="00BC114C" w:rsidRDefault="00BC114C" w:rsidP="00BC114C">
      <w:pPr>
        <w:pStyle w:val="ListParagraph"/>
        <w:numPr>
          <w:ilvl w:val="3"/>
          <w:numId w:val="40"/>
        </w:numPr>
        <w:overflowPunct w:val="0"/>
        <w:autoSpaceDE w:val="0"/>
        <w:autoSpaceDN w:val="0"/>
        <w:adjustRightInd w:val="0"/>
        <w:spacing w:after="180"/>
        <w:contextualSpacing w:val="0"/>
        <w:textAlignment w:val="baseline"/>
        <w:rPr>
          <w:b/>
          <w:bCs/>
          <w:iCs/>
          <w:color w:val="0070C0"/>
          <w:sz w:val="20"/>
          <w:szCs w:val="20"/>
        </w:rPr>
      </w:pPr>
      <w:r w:rsidRPr="00BC114C">
        <w:rPr>
          <w:b/>
          <w:bCs/>
          <w:iCs/>
          <w:color w:val="0070C0"/>
          <w:sz w:val="20"/>
          <w:szCs w:val="20"/>
        </w:rPr>
        <w:t>Across different panels, multiple beams (each selected per panel) may be used for DL reception.</w:t>
      </w:r>
    </w:p>
    <w:p w14:paraId="721B40EF" w14:textId="77777777" w:rsidR="00BC114C" w:rsidRPr="00BC114C" w:rsidRDefault="00BC114C" w:rsidP="00BC114C">
      <w:pPr>
        <w:pStyle w:val="ListParagraph"/>
        <w:numPr>
          <w:ilvl w:val="3"/>
          <w:numId w:val="40"/>
        </w:numPr>
        <w:overflowPunct w:val="0"/>
        <w:autoSpaceDE w:val="0"/>
        <w:autoSpaceDN w:val="0"/>
        <w:adjustRightInd w:val="0"/>
        <w:spacing w:after="180"/>
        <w:contextualSpacing w:val="0"/>
        <w:textAlignment w:val="baseline"/>
        <w:rPr>
          <w:b/>
          <w:bCs/>
          <w:iCs/>
          <w:color w:val="0070C0"/>
          <w:sz w:val="20"/>
          <w:szCs w:val="20"/>
        </w:rPr>
      </w:pPr>
      <w:r w:rsidRPr="00BC114C">
        <w:rPr>
          <w:b/>
          <w:bCs/>
          <w:iCs/>
          <w:color w:val="0070C0"/>
          <w:sz w:val="20"/>
          <w:szCs w:val="20"/>
        </w:rPr>
        <w:t>‘Beam’ is assumed to mean spatial filter associated with reception.</w:t>
      </w:r>
    </w:p>
    <w:p w14:paraId="1A96F5FB" w14:textId="77777777" w:rsidR="00BC114C" w:rsidRPr="00BC114C" w:rsidRDefault="00BC114C" w:rsidP="00BC114C">
      <w:pPr>
        <w:pStyle w:val="ListParagraph"/>
        <w:numPr>
          <w:ilvl w:val="1"/>
          <w:numId w:val="40"/>
        </w:numPr>
        <w:overflowPunct w:val="0"/>
        <w:autoSpaceDE w:val="0"/>
        <w:autoSpaceDN w:val="0"/>
        <w:adjustRightInd w:val="0"/>
        <w:spacing w:after="180"/>
        <w:ind w:firstLineChars="200" w:firstLine="402"/>
        <w:contextualSpacing w:val="0"/>
        <w:textAlignment w:val="baseline"/>
        <w:rPr>
          <w:b/>
          <w:bCs/>
          <w:iCs/>
          <w:color w:val="0070C0"/>
          <w:sz w:val="20"/>
          <w:szCs w:val="20"/>
        </w:rPr>
      </w:pPr>
      <w:r w:rsidRPr="00BC114C">
        <w:rPr>
          <w:b/>
          <w:bCs/>
          <w:iCs/>
          <w:color w:val="0070C0"/>
          <w:sz w:val="20"/>
          <w:szCs w:val="20"/>
        </w:rPr>
        <w:t xml:space="preserve">Confirm that a physical panel with dual polarization is assumed as two “panels”. </w:t>
      </w:r>
    </w:p>
    <w:p w14:paraId="2C675A0E" w14:textId="77777777" w:rsidR="00BC114C" w:rsidRPr="00BC114C" w:rsidRDefault="00BC114C" w:rsidP="00BC114C">
      <w:pPr>
        <w:pStyle w:val="ListParagraph"/>
        <w:numPr>
          <w:ilvl w:val="1"/>
          <w:numId w:val="40"/>
        </w:numPr>
        <w:overflowPunct w:val="0"/>
        <w:autoSpaceDE w:val="0"/>
        <w:autoSpaceDN w:val="0"/>
        <w:adjustRightInd w:val="0"/>
        <w:spacing w:after="180"/>
        <w:ind w:firstLineChars="200" w:firstLine="402"/>
        <w:contextualSpacing w:val="0"/>
        <w:textAlignment w:val="baseline"/>
        <w:rPr>
          <w:b/>
          <w:bCs/>
          <w:iCs/>
          <w:color w:val="0070C0"/>
          <w:sz w:val="20"/>
          <w:szCs w:val="20"/>
        </w:rPr>
      </w:pPr>
      <w:r w:rsidRPr="00BC114C">
        <w:rPr>
          <w:b/>
          <w:bCs/>
          <w:iCs/>
          <w:color w:val="0070C0"/>
          <w:sz w:val="20"/>
          <w:szCs w:val="20"/>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245A03AD" w14:textId="13F68396" w:rsidR="00BC114C" w:rsidRPr="00BC114C" w:rsidRDefault="00BC114C" w:rsidP="00BC114C">
      <w:pPr>
        <w:rPr>
          <w:sz w:val="20"/>
          <w:szCs w:val="20"/>
          <w:lang w:val="en-GB" w:eastAsia="en-US"/>
        </w:rPr>
      </w:pPr>
      <w:r w:rsidRPr="00BC114C">
        <w:rPr>
          <w:b/>
          <w:bCs/>
          <w:iCs/>
          <w:color w:val="0070C0"/>
          <w:sz w:val="20"/>
          <w:szCs w:val="20"/>
        </w:rPr>
        <w:t xml:space="preserve">Antenna panels used to receive two AoAs simultaneously is up to UE </w:t>
      </w:r>
      <w:proofErr w:type="gramStart"/>
      <w:r w:rsidRPr="00BC114C">
        <w:rPr>
          <w:b/>
          <w:bCs/>
          <w:iCs/>
          <w:color w:val="0070C0"/>
          <w:sz w:val="20"/>
          <w:szCs w:val="20"/>
        </w:rPr>
        <w:t>implementation ]</w:t>
      </w:r>
      <w:proofErr w:type="gramEnd"/>
    </w:p>
    <w:p w14:paraId="6CD29EF4" w14:textId="6728F7BD" w:rsidR="00BC114C" w:rsidRDefault="00BC114C" w:rsidP="0088265F">
      <w:pPr>
        <w:rPr>
          <w:sz w:val="20"/>
          <w:szCs w:val="20"/>
          <w:lang w:val="en-GB" w:eastAsia="en-US"/>
        </w:rPr>
      </w:pPr>
    </w:p>
    <w:p w14:paraId="29B50CAA" w14:textId="451C2401" w:rsidR="00BC114C" w:rsidRDefault="00BC114C" w:rsidP="0088265F">
      <w:pPr>
        <w:rPr>
          <w:sz w:val="20"/>
          <w:szCs w:val="20"/>
          <w:lang w:val="en-GB" w:eastAsia="en-US"/>
        </w:rPr>
      </w:pPr>
      <w:r>
        <w:rPr>
          <w:sz w:val="20"/>
          <w:szCs w:val="20"/>
          <w:lang w:val="en-GB" w:eastAsia="en-US"/>
        </w:rPr>
        <w:t xml:space="preserve">With this agreement, UE </w:t>
      </w:r>
      <w:r w:rsidR="00421B9B">
        <w:rPr>
          <w:sz w:val="20"/>
          <w:szCs w:val="20"/>
          <w:lang w:val="en-GB" w:eastAsia="en-US"/>
        </w:rPr>
        <w:t>is allowed to</w:t>
      </w:r>
      <w:r>
        <w:rPr>
          <w:sz w:val="20"/>
          <w:szCs w:val="20"/>
          <w:lang w:val="en-GB" w:eastAsia="en-US"/>
        </w:rPr>
        <w:t xml:space="preserve"> use one antenna module to </w:t>
      </w:r>
      <w:r w:rsidR="00421B9B">
        <w:rPr>
          <w:sz w:val="20"/>
          <w:szCs w:val="20"/>
          <w:lang w:val="en-GB" w:eastAsia="en-US"/>
        </w:rPr>
        <w:t xml:space="preserve">receive two AoAs simultaneously and in this case, the antenna module is </w:t>
      </w:r>
      <w:r w:rsidR="00421B9B" w:rsidRPr="00421B9B">
        <w:rPr>
          <w:sz w:val="20"/>
          <w:szCs w:val="20"/>
          <w:lang w:val="en-GB" w:eastAsia="en-US"/>
        </w:rPr>
        <w:t>considered to consist of at least two panels</w:t>
      </w:r>
      <w:r w:rsidR="00421B9B">
        <w:rPr>
          <w:sz w:val="20"/>
          <w:szCs w:val="20"/>
          <w:lang w:val="en-GB" w:eastAsia="en-US"/>
        </w:rPr>
        <w:t xml:space="preserve">. In the field, how the UE will support spatial MIMO is up to network configuration and UE implementation, </w:t>
      </w:r>
      <w:proofErr w:type="gramStart"/>
      <w:r w:rsidR="00421B9B">
        <w:rPr>
          <w:sz w:val="20"/>
          <w:szCs w:val="20"/>
          <w:lang w:val="en-GB" w:eastAsia="en-US"/>
        </w:rPr>
        <w:t>as long as</w:t>
      </w:r>
      <w:proofErr w:type="gramEnd"/>
      <w:r w:rsidR="00421B9B">
        <w:rPr>
          <w:sz w:val="20"/>
          <w:szCs w:val="20"/>
          <w:lang w:val="en-GB" w:eastAsia="en-US"/>
        </w:rPr>
        <w:t xml:space="preserve"> the UE can meet all the relevant requirements.</w:t>
      </w:r>
    </w:p>
    <w:p w14:paraId="639E1357" w14:textId="4258D203" w:rsidR="00421B9B" w:rsidRDefault="00421B9B" w:rsidP="0088265F">
      <w:pPr>
        <w:rPr>
          <w:sz w:val="20"/>
          <w:szCs w:val="20"/>
          <w:lang w:val="en-GB" w:eastAsia="en-US"/>
        </w:rPr>
      </w:pPr>
    </w:p>
    <w:p w14:paraId="58FA6C09" w14:textId="590B6B5A" w:rsidR="00421B9B" w:rsidRDefault="00421B9B" w:rsidP="00421B9B">
      <w:pPr>
        <w:rPr>
          <w:b/>
          <w:bCs/>
          <w:i/>
          <w:iCs/>
          <w:sz w:val="20"/>
          <w:szCs w:val="20"/>
        </w:rPr>
      </w:pPr>
      <w:r w:rsidRPr="004E0E90">
        <w:rPr>
          <w:b/>
          <w:bCs/>
          <w:i/>
          <w:iCs/>
          <w:sz w:val="20"/>
          <w:szCs w:val="20"/>
        </w:rPr>
        <w:t xml:space="preserve">Proposal </w:t>
      </w:r>
      <w:r>
        <w:rPr>
          <w:b/>
          <w:bCs/>
          <w:i/>
          <w:iCs/>
          <w:sz w:val="20"/>
          <w:szCs w:val="20"/>
        </w:rPr>
        <w:t>3</w:t>
      </w:r>
      <w:r w:rsidRPr="004E0E90">
        <w:rPr>
          <w:b/>
          <w:bCs/>
          <w:i/>
          <w:iCs/>
          <w:sz w:val="20"/>
          <w:szCs w:val="20"/>
        </w:rPr>
        <w:t xml:space="preserve">: </w:t>
      </w:r>
      <w:r>
        <w:rPr>
          <w:b/>
          <w:bCs/>
          <w:i/>
          <w:iCs/>
          <w:sz w:val="20"/>
          <w:szCs w:val="20"/>
        </w:rPr>
        <w:t>RRM discussion on how a UE supports s</w:t>
      </w:r>
      <w:r w:rsidRPr="00421B9B">
        <w:rPr>
          <w:b/>
          <w:bCs/>
          <w:i/>
          <w:iCs/>
          <w:sz w:val="20"/>
          <w:szCs w:val="20"/>
        </w:rPr>
        <w:t>patial MIMO</w:t>
      </w:r>
      <w:r>
        <w:rPr>
          <w:b/>
          <w:bCs/>
          <w:i/>
          <w:iCs/>
          <w:sz w:val="20"/>
          <w:szCs w:val="20"/>
        </w:rPr>
        <w:t xml:space="preserve"> can refer to RF agreement on “</w:t>
      </w:r>
      <w:r w:rsidRPr="00421B9B">
        <w:rPr>
          <w:b/>
          <w:bCs/>
          <w:i/>
          <w:iCs/>
          <w:sz w:val="20"/>
          <w:szCs w:val="20"/>
        </w:rPr>
        <w:t>antenna module</w:t>
      </w:r>
      <w:r>
        <w:rPr>
          <w:b/>
          <w:bCs/>
          <w:i/>
          <w:iCs/>
          <w:sz w:val="20"/>
          <w:szCs w:val="20"/>
        </w:rPr>
        <w:t>”</w:t>
      </w:r>
      <w:r w:rsidRPr="00421B9B">
        <w:rPr>
          <w:b/>
          <w:bCs/>
          <w:i/>
          <w:iCs/>
          <w:sz w:val="20"/>
          <w:szCs w:val="20"/>
        </w:rPr>
        <w:t xml:space="preserve"> and “panel”</w:t>
      </w:r>
      <w:r>
        <w:rPr>
          <w:b/>
          <w:bCs/>
          <w:i/>
          <w:iCs/>
          <w:sz w:val="20"/>
          <w:szCs w:val="20"/>
        </w:rPr>
        <w:t xml:space="preserve">. </w:t>
      </w:r>
    </w:p>
    <w:p w14:paraId="26224E90" w14:textId="0D2CAF40" w:rsidR="00292FFB" w:rsidRDefault="00292FFB" w:rsidP="00421B9B">
      <w:pPr>
        <w:rPr>
          <w:sz w:val="20"/>
          <w:szCs w:val="20"/>
        </w:rPr>
      </w:pPr>
    </w:p>
    <w:p w14:paraId="064BE1ED" w14:textId="68039A7C" w:rsidR="00292FFB" w:rsidRPr="00292FFB" w:rsidRDefault="00292FFB" w:rsidP="00421B9B">
      <w:pPr>
        <w:rPr>
          <w:sz w:val="20"/>
          <w:szCs w:val="20"/>
          <w:u w:val="single"/>
        </w:rPr>
      </w:pPr>
      <w:r w:rsidRPr="00292FFB">
        <w:rPr>
          <w:sz w:val="20"/>
          <w:szCs w:val="20"/>
          <w:u w:val="single"/>
        </w:rPr>
        <w:t>Simultaneous L3 measurements and L1 measurements</w:t>
      </w:r>
    </w:p>
    <w:p w14:paraId="647D9C06" w14:textId="55F77D95" w:rsidR="00421B9B" w:rsidRPr="00421B9B" w:rsidRDefault="00F91D40" w:rsidP="0088265F">
      <w:pPr>
        <w:rPr>
          <w:sz w:val="20"/>
          <w:szCs w:val="20"/>
        </w:rPr>
      </w:pPr>
      <w:r>
        <w:rPr>
          <w:sz w:val="20"/>
          <w:szCs w:val="20"/>
        </w:rPr>
        <w:t xml:space="preserve">Given the RAN decision cited above, </w:t>
      </w:r>
      <w:r w:rsidRPr="00F91D40">
        <w:rPr>
          <w:sz w:val="20"/>
          <w:szCs w:val="20"/>
        </w:rPr>
        <w:t>it is not clear if simultaneous L3 and L1 measurements should remain in the scope of R18.</w:t>
      </w:r>
      <w:r>
        <w:rPr>
          <w:sz w:val="20"/>
          <w:szCs w:val="20"/>
        </w:rPr>
        <w:t xml:space="preserve"> Note this also impact the discussion on </w:t>
      </w:r>
      <w:r w:rsidRPr="00F91D40">
        <w:rPr>
          <w:sz w:val="20"/>
          <w:szCs w:val="20"/>
        </w:rPr>
        <w:t>sharing factor</w:t>
      </w:r>
      <w:r>
        <w:rPr>
          <w:sz w:val="20"/>
          <w:szCs w:val="20"/>
        </w:rPr>
        <w:t xml:space="preserve"> reduction. There seems to be some benefit if L3 and L1 measurements can be performed simultaneously, e.g., </w:t>
      </w:r>
      <w:r w:rsidRPr="00F91D40">
        <w:rPr>
          <w:sz w:val="20"/>
          <w:szCs w:val="20"/>
        </w:rPr>
        <w:t>K</w:t>
      </w:r>
      <w:r w:rsidRPr="00F91D40">
        <w:rPr>
          <w:sz w:val="20"/>
          <w:szCs w:val="20"/>
          <w:vertAlign w:val="subscript"/>
        </w:rPr>
        <w:t>layer1_measurement</w:t>
      </w:r>
      <w:r w:rsidRPr="00F91D40">
        <w:rPr>
          <w:sz w:val="20"/>
          <w:szCs w:val="20"/>
        </w:rPr>
        <w:t xml:space="preserve"> </w:t>
      </w:r>
      <w:r>
        <w:rPr>
          <w:sz w:val="20"/>
          <w:szCs w:val="20"/>
        </w:rPr>
        <w:t xml:space="preserve">or </w:t>
      </w:r>
      <w:r w:rsidRPr="00F91D40">
        <w:rPr>
          <w:sz w:val="20"/>
          <w:szCs w:val="20"/>
        </w:rPr>
        <w:t>sharing factor</w:t>
      </w:r>
      <w:r>
        <w:rPr>
          <w:sz w:val="20"/>
          <w:szCs w:val="20"/>
        </w:rPr>
        <w:t xml:space="preserve"> can be revisited. On the other hand, we agree</w:t>
      </w:r>
      <w:r w:rsidR="00082F48">
        <w:rPr>
          <w:sz w:val="20"/>
          <w:szCs w:val="20"/>
        </w:rPr>
        <w:t xml:space="preserve"> that RAN4 should further explore the impact on UE due to the support of </w:t>
      </w:r>
      <w:r w:rsidR="00082F48" w:rsidRPr="00F91D40">
        <w:rPr>
          <w:sz w:val="20"/>
          <w:szCs w:val="20"/>
        </w:rPr>
        <w:t>simultaneous L3 and L1 measurements</w:t>
      </w:r>
      <w:r w:rsidR="00082F48">
        <w:rPr>
          <w:sz w:val="20"/>
          <w:szCs w:val="20"/>
        </w:rPr>
        <w:t>.</w:t>
      </w:r>
    </w:p>
    <w:p w14:paraId="1EB1C1C6" w14:textId="46479C2B" w:rsidR="009D4A8B" w:rsidRDefault="009D4A8B" w:rsidP="009D4A8B">
      <w:pPr>
        <w:rPr>
          <w:lang w:val="en-GB" w:eastAsia="en-US"/>
        </w:rPr>
      </w:pPr>
    </w:p>
    <w:p w14:paraId="3C3597BC" w14:textId="17EB18AD" w:rsidR="00082F48" w:rsidRDefault="00082F48" w:rsidP="00082F48">
      <w:pPr>
        <w:rPr>
          <w:b/>
          <w:bCs/>
          <w:i/>
          <w:iCs/>
          <w:sz w:val="20"/>
          <w:szCs w:val="20"/>
        </w:rPr>
      </w:pPr>
      <w:r w:rsidRPr="004E0E90">
        <w:rPr>
          <w:b/>
          <w:bCs/>
          <w:i/>
          <w:iCs/>
          <w:sz w:val="20"/>
          <w:szCs w:val="20"/>
        </w:rPr>
        <w:t xml:space="preserve">Proposal </w:t>
      </w:r>
      <w:r>
        <w:rPr>
          <w:b/>
          <w:bCs/>
          <w:i/>
          <w:iCs/>
          <w:sz w:val="20"/>
          <w:szCs w:val="20"/>
        </w:rPr>
        <w:t>4</w:t>
      </w:r>
      <w:r w:rsidRPr="004E0E90">
        <w:rPr>
          <w:b/>
          <w:bCs/>
          <w:i/>
          <w:iCs/>
          <w:sz w:val="20"/>
          <w:szCs w:val="20"/>
        </w:rPr>
        <w:t xml:space="preserve">: </w:t>
      </w:r>
      <w:r w:rsidRPr="00082F48">
        <w:rPr>
          <w:b/>
          <w:bCs/>
          <w:i/>
          <w:iCs/>
          <w:sz w:val="20"/>
          <w:szCs w:val="20"/>
        </w:rPr>
        <w:t>It is proposed to clarify if simultaneous L3 and L1 measurements is in scope after the RAN#98 decision.</w:t>
      </w:r>
    </w:p>
    <w:p w14:paraId="4EF646EA" w14:textId="77777777" w:rsidR="00292FFB" w:rsidRDefault="00292FFB" w:rsidP="009D4A8B">
      <w:pPr>
        <w:rPr>
          <w:lang w:val="en-GB" w:eastAsia="en-US"/>
        </w:rPr>
      </w:pPr>
    </w:p>
    <w:p w14:paraId="5D6ABDD5" w14:textId="40992FC4" w:rsidR="009D4A8B" w:rsidRDefault="009D4A8B" w:rsidP="009D4A8B">
      <w:pPr>
        <w:pStyle w:val="Heading2"/>
      </w:pPr>
      <w:r>
        <w:t>2.</w:t>
      </w:r>
      <w:r w:rsidR="00292FFB">
        <w:t>2</w:t>
      </w:r>
      <w:r>
        <w:t xml:space="preserve"> Group-based beam reporting</w:t>
      </w:r>
    </w:p>
    <w:p w14:paraId="1993FD57" w14:textId="447EB183" w:rsidR="009D4A8B" w:rsidRDefault="00456443" w:rsidP="009D4A8B">
      <w:pPr>
        <w:rPr>
          <w:sz w:val="20"/>
          <w:szCs w:val="20"/>
          <w:lang w:val="en-GB" w:eastAsia="en-US"/>
        </w:rPr>
      </w:pPr>
      <w:r>
        <w:rPr>
          <w:sz w:val="20"/>
          <w:szCs w:val="20"/>
          <w:lang w:val="en-GB" w:eastAsia="en-US"/>
        </w:rPr>
        <w:t>In the WF [1], it is stated:</w:t>
      </w:r>
    </w:p>
    <w:p w14:paraId="4B6CD29E" w14:textId="6717B153" w:rsidR="00456443" w:rsidRDefault="00456443" w:rsidP="009D4A8B">
      <w:pPr>
        <w:rPr>
          <w:sz w:val="20"/>
          <w:szCs w:val="20"/>
          <w:lang w:val="en-GB" w:eastAsia="en-US"/>
        </w:rPr>
      </w:pPr>
    </w:p>
    <w:p w14:paraId="3359D61E" w14:textId="77777777" w:rsidR="00456443" w:rsidRPr="00456443" w:rsidRDefault="00456443" w:rsidP="00456443">
      <w:pPr>
        <w:rPr>
          <w:b/>
          <w:color w:val="000000" w:themeColor="text1"/>
          <w:sz w:val="20"/>
          <w:szCs w:val="20"/>
          <w:u w:val="single"/>
          <w:lang w:eastAsia="ko-KR"/>
        </w:rPr>
      </w:pPr>
      <w:r w:rsidRPr="00456443">
        <w:rPr>
          <w:b/>
          <w:color w:val="000000" w:themeColor="text1"/>
          <w:sz w:val="20"/>
          <w:szCs w:val="20"/>
          <w:u w:val="single"/>
          <w:lang w:eastAsia="ko-KR"/>
        </w:rPr>
        <w:t xml:space="preserve">Issue 1-1-7: Assumption on supporting 4-layer MIMO with simultaneous DL reception with two different QCL </w:t>
      </w:r>
      <w:proofErr w:type="spellStart"/>
      <w:r w:rsidRPr="00456443">
        <w:rPr>
          <w:b/>
          <w:color w:val="000000" w:themeColor="text1"/>
          <w:sz w:val="20"/>
          <w:szCs w:val="20"/>
          <w:u w:val="single"/>
          <w:lang w:eastAsia="ko-KR"/>
        </w:rPr>
        <w:t>TypeD</w:t>
      </w:r>
      <w:proofErr w:type="spellEnd"/>
      <w:r w:rsidRPr="00456443">
        <w:rPr>
          <w:b/>
          <w:color w:val="000000" w:themeColor="text1"/>
          <w:sz w:val="20"/>
          <w:szCs w:val="20"/>
          <w:u w:val="single"/>
          <w:lang w:eastAsia="ko-KR"/>
        </w:rPr>
        <w:t xml:space="preserve"> RSs</w:t>
      </w:r>
    </w:p>
    <w:p w14:paraId="18780FFF" w14:textId="77777777" w:rsidR="00456443" w:rsidRPr="00456443" w:rsidRDefault="00456443" w:rsidP="00456443">
      <w:pPr>
        <w:pStyle w:val="ListParagraph"/>
        <w:numPr>
          <w:ilvl w:val="0"/>
          <w:numId w:val="36"/>
        </w:numPr>
        <w:spacing w:after="120"/>
        <w:ind w:left="720"/>
        <w:contextualSpacing w:val="0"/>
        <w:rPr>
          <w:rFonts w:eastAsia="SimSun"/>
          <w:sz w:val="20"/>
          <w:szCs w:val="20"/>
        </w:rPr>
      </w:pPr>
      <w:r w:rsidRPr="00456443">
        <w:rPr>
          <w:rFonts w:eastAsia="SimSun"/>
          <w:sz w:val="20"/>
          <w:szCs w:val="20"/>
        </w:rPr>
        <w:t>group based reporting is one of the means to enable simultaneous reception</w:t>
      </w:r>
    </w:p>
    <w:p w14:paraId="510A6DF8" w14:textId="77777777" w:rsidR="00456443" w:rsidRPr="00456443" w:rsidRDefault="00456443" w:rsidP="00456443">
      <w:pPr>
        <w:pStyle w:val="ListParagraph"/>
        <w:numPr>
          <w:ilvl w:val="0"/>
          <w:numId w:val="36"/>
        </w:numPr>
        <w:spacing w:after="120"/>
        <w:ind w:left="720"/>
        <w:contextualSpacing w:val="0"/>
        <w:rPr>
          <w:rFonts w:eastAsia="SimSun"/>
          <w:sz w:val="20"/>
          <w:szCs w:val="20"/>
        </w:rPr>
      </w:pPr>
      <w:r w:rsidRPr="00456443">
        <w:rPr>
          <w:rFonts w:eastAsia="SimSun"/>
          <w:sz w:val="20"/>
          <w:szCs w:val="20"/>
        </w:rPr>
        <w:t>companies proposing to enable simultaneous reception should bring more analysis on how this can be done</w:t>
      </w:r>
    </w:p>
    <w:p w14:paraId="0DE62B3F" w14:textId="77777777" w:rsidR="00456443" w:rsidRDefault="00456443" w:rsidP="00406636">
      <w:pPr>
        <w:rPr>
          <w:color w:val="000000"/>
          <w:sz w:val="20"/>
          <w:szCs w:val="20"/>
          <w:lang w:val="en-GB"/>
        </w:rPr>
      </w:pPr>
    </w:p>
    <w:p w14:paraId="2DF75956" w14:textId="2BC08652" w:rsidR="0065563F" w:rsidRDefault="00456443" w:rsidP="00406636">
      <w:pPr>
        <w:rPr>
          <w:color w:val="000000"/>
          <w:sz w:val="20"/>
          <w:szCs w:val="20"/>
          <w:lang w:val="en-GB"/>
        </w:rPr>
      </w:pPr>
      <w:r>
        <w:rPr>
          <w:color w:val="000000"/>
          <w:sz w:val="20"/>
          <w:szCs w:val="20"/>
          <w:lang w:val="en-GB"/>
        </w:rPr>
        <w:t>In our understanding, although UE is allowed to measure RSs with different QCL typed at different times based on network configuration</w:t>
      </w:r>
      <w:r w:rsidR="00695BB3">
        <w:rPr>
          <w:color w:val="000000"/>
          <w:sz w:val="20"/>
          <w:szCs w:val="20"/>
          <w:lang w:val="en-GB"/>
        </w:rPr>
        <w:t xml:space="preserve"> of two </w:t>
      </w:r>
      <w:r w:rsidR="00695BB3" w:rsidRPr="00695BB3">
        <w:rPr>
          <w:color w:val="000000"/>
          <w:sz w:val="20"/>
          <w:szCs w:val="20"/>
          <w:lang w:val="en-GB"/>
        </w:rPr>
        <w:t>periodic</w:t>
      </w:r>
      <w:r w:rsidR="00695BB3">
        <w:rPr>
          <w:color w:val="000000"/>
          <w:sz w:val="20"/>
          <w:szCs w:val="20"/>
          <w:lang w:val="en-GB"/>
        </w:rPr>
        <w:t>/semi-persistent</w:t>
      </w:r>
      <w:r w:rsidR="00695BB3" w:rsidRPr="00695BB3">
        <w:rPr>
          <w:color w:val="000000"/>
          <w:sz w:val="20"/>
          <w:szCs w:val="20"/>
          <w:lang w:val="en-GB"/>
        </w:rPr>
        <w:t xml:space="preserve"> CSI-RS resource sets</w:t>
      </w:r>
      <w:r>
        <w:rPr>
          <w:color w:val="000000"/>
          <w:sz w:val="20"/>
          <w:szCs w:val="20"/>
          <w:lang w:val="en-GB"/>
        </w:rPr>
        <w:t xml:space="preserve">, </w:t>
      </w:r>
      <w:r w:rsidR="00695BB3">
        <w:rPr>
          <w:color w:val="000000"/>
          <w:sz w:val="20"/>
          <w:szCs w:val="20"/>
          <w:lang w:val="en-GB"/>
        </w:rPr>
        <w:t xml:space="preserve">there is no other way than the group-based beam reporting for the UE to report to the network what beam pair(s) the UE can receive simultaneously. </w:t>
      </w:r>
      <w:proofErr w:type="gramStart"/>
      <w:r w:rsidR="00695BB3">
        <w:rPr>
          <w:color w:val="000000"/>
          <w:sz w:val="20"/>
          <w:szCs w:val="20"/>
          <w:lang w:val="en-GB"/>
        </w:rPr>
        <w:t>So</w:t>
      </w:r>
      <w:proofErr w:type="gramEnd"/>
      <w:r w:rsidR="00695BB3">
        <w:rPr>
          <w:color w:val="000000"/>
          <w:sz w:val="20"/>
          <w:szCs w:val="20"/>
          <w:lang w:val="en-GB"/>
        </w:rPr>
        <w:t xml:space="preserve"> group-</w:t>
      </w:r>
      <w:r w:rsidR="00695BB3">
        <w:rPr>
          <w:color w:val="000000"/>
          <w:sz w:val="20"/>
          <w:szCs w:val="20"/>
          <w:lang w:val="en-GB"/>
        </w:rPr>
        <w:lastRenderedPageBreak/>
        <w:t>based beam reporting seems to be the only way. To seek certainty on this, it is proposed to send an LS to RAN1 to confirm it.</w:t>
      </w:r>
      <w:r w:rsidR="0065563F">
        <w:rPr>
          <w:color w:val="000000"/>
          <w:sz w:val="20"/>
          <w:szCs w:val="20"/>
          <w:lang w:val="en-GB"/>
        </w:rPr>
        <w:t xml:space="preserve"> </w:t>
      </w:r>
    </w:p>
    <w:p w14:paraId="13EDAFB0" w14:textId="2079B9BF" w:rsidR="00695BB3" w:rsidRDefault="00695BB3" w:rsidP="00406636">
      <w:pPr>
        <w:rPr>
          <w:color w:val="000000"/>
          <w:sz w:val="20"/>
          <w:szCs w:val="20"/>
          <w:lang w:val="en-GB"/>
        </w:rPr>
      </w:pPr>
    </w:p>
    <w:p w14:paraId="03412FE5" w14:textId="472A6A30" w:rsidR="00695BB3" w:rsidRDefault="00695BB3" w:rsidP="00695BB3">
      <w:pPr>
        <w:rPr>
          <w:b/>
          <w:bCs/>
          <w:i/>
          <w:iCs/>
          <w:sz w:val="20"/>
          <w:szCs w:val="20"/>
        </w:rPr>
      </w:pPr>
      <w:r w:rsidRPr="004E0E90">
        <w:rPr>
          <w:b/>
          <w:bCs/>
          <w:i/>
          <w:iCs/>
          <w:sz w:val="20"/>
          <w:szCs w:val="20"/>
        </w:rPr>
        <w:t xml:space="preserve">Proposal </w:t>
      </w:r>
      <w:r>
        <w:rPr>
          <w:b/>
          <w:bCs/>
          <w:i/>
          <w:iCs/>
          <w:sz w:val="20"/>
          <w:szCs w:val="20"/>
        </w:rPr>
        <w:t>5</w:t>
      </w:r>
      <w:r w:rsidRPr="004E0E90">
        <w:rPr>
          <w:b/>
          <w:bCs/>
          <w:i/>
          <w:iCs/>
          <w:sz w:val="20"/>
          <w:szCs w:val="20"/>
        </w:rPr>
        <w:t xml:space="preserve">: </w:t>
      </w:r>
      <w:r w:rsidRPr="00082F48">
        <w:rPr>
          <w:b/>
          <w:bCs/>
          <w:i/>
          <w:iCs/>
          <w:sz w:val="20"/>
          <w:szCs w:val="20"/>
        </w:rPr>
        <w:t>It is propose</w:t>
      </w:r>
      <w:r w:rsidR="009979B4">
        <w:rPr>
          <w:b/>
          <w:bCs/>
          <w:i/>
          <w:iCs/>
          <w:sz w:val="20"/>
          <w:szCs w:val="20"/>
        </w:rPr>
        <w:t xml:space="preserve">d that </w:t>
      </w:r>
      <w:r w:rsidR="009979B4" w:rsidRPr="009979B4">
        <w:rPr>
          <w:b/>
          <w:bCs/>
          <w:i/>
          <w:iCs/>
          <w:sz w:val="20"/>
          <w:szCs w:val="20"/>
        </w:rPr>
        <w:t>RAN4 confirm if group</w:t>
      </w:r>
      <w:r w:rsidR="009979B4">
        <w:rPr>
          <w:b/>
          <w:bCs/>
          <w:i/>
          <w:iCs/>
          <w:sz w:val="20"/>
          <w:szCs w:val="20"/>
        </w:rPr>
        <w:t>-</w:t>
      </w:r>
      <w:r w:rsidR="009979B4" w:rsidRPr="009979B4">
        <w:rPr>
          <w:b/>
          <w:bCs/>
          <w:i/>
          <w:iCs/>
          <w:sz w:val="20"/>
          <w:szCs w:val="20"/>
        </w:rPr>
        <w:t>based reporting is one of the means or the only means to enable simultaneous reception</w:t>
      </w:r>
      <w:r w:rsidR="009979B4">
        <w:rPr>
          <w:b/>
          <w:bCs/>
          <w:i/>
          <w:iCs/>
          <w:sz w:val="20"/>
          <w:szCs w:val="20"/>
        </w:rPr>
        <w:t xml:space="preserve"> by sending an LS to RAN1</w:t>
      </w:r>
      <w:r w:rsidRPr="00082F48">
        <w:rPr>
          <w:b/>
          <w:bCs/>
          <w:i/>
          <w:iCs/>
          <w:sz w:val="20"/>
          <w:szCs w:val="20"/>
        </w:rPr>
        <w:t>.</w:t>
      </w:r>
    </w:p>
    <w:p w14:paraId="4FC4B37C" w14:textId="77777777" w:rsidR="00AC336B" w:rsidRPr="00A75C35" w:rsidRDefault="00AC336B" w:rsidP="00A75C35">
      <w:pPr>
        <w:autoSpaceDE w:val="0"/>
        <w:autoSpaceDN w:val="0"/>
        <w:adjustRightInd w:val="0"/>
        <w:jc w:val="both"/>
        <w:rPr>
          <w:color w:val="000000"/>
          <w:sz w:val="20"/>
          <w:szCs w:val="20"/>
        </w:rPr>
      </w:pPr>
    </w:p>
    <w:p w14:paraId="72C11AF7" w14:textId="7EAA0C29" w:rsidR="00F62112" w:rsidRDefault="00F62112" w:rsidP="00F62112">
      <w:pPr>
        <w:pStyle w:val="Heading2"/>
      </w:pPr>
      <w:r>
        <w:t>2.</w:t>
      </w:r>
      <w:r w:rsidR="00E74944">
        <w:t>3</w:t>
      </w:r>
      <w:r>
        <w:t xml:space="preserve"> </w:t>
      </w:r>
      <w:r w:rsidRPr="00F62112">
        <w:t>Whether and how to define power saving related requirements</w:t>
      </w:r>
    </w:p>
    <w:p w14:paraId="0DDD22D4" w14:textId="1EDDDD24" w:rsidR="000F5499" w:rsidRDefault="00A74818" w:rsidP="00C163A6">
      <w:pPr>
        <w:rPr>
          <w:color w:val="000000"/>
          <w:sz w:val="20"/>
          <w:szCs w:val="20"/>
          <w:lang w:val="en-GB"/>
        </w:rPr>
      </w:pPr>
      <w:r>
        <w:rPr>
          <w:color w:val="000000"/>
          <w:sz w:val="20"/>
          <w:szCs w:val="20"/>
          <w:lang w:val="en-GB"/>
        </w:rPr>
        <w:t xml:space="preserve">The following options are captured in </w:t>
      </w:r>
      <w:r w:rsidR="00B32B3E">
        <w:rPr>
          <w:color w:val="000000"/>
          <w:sz w:val="20"/>
          <w:szCs w:val="20"/>
          <w:lang w:val="en-GB"/>
        </w:rPr>
        <w:t>[</w:t>
      </w:r>
      <w:r w:rsidR="00A3156F">
        <w:rPr>
          <w:color w:val="000000"/>
          <w:sz w:val="20"/>
          <w:szCs w:val="20"/>
          <w:lang w:val="en-GB"/>
        </w:rPr>
        <w:t>2</w:t>
      </w:r>
      <w:r w:rsidR="00B32B3E">
        <w:rPr>
          <w:color w:val="000000"/>
          <w:sz w:val="20"/>
          <w:szCs w:val="20"/>
          <w:lang w:val="en-GB"/>
        </w:rPr>
        <w:t>]</w:t>
      </w:r>
      <w:r w:rsidR="00056AE1">
        <w:rPr>
          <w:color w:val="000000"/>
          <w:sz w:val="20"/>
          <w:szCs w:val="20"/>
          <w:lang w:val="en-GB"/>
        </w:rPr>
        <w:t>:</w:t>
      </w:r>
    </w:p>
    <w:p w14:paraId="40795DF6" w14:textId="0B167379" w:rsidR="00A3156F" w:rsidRDefault="00A3156F" w:rsidP="00C163A6">
      <w:pPr>
        <w:rPr>
          <w:color w:val="000000"/>
          <w:sz w:val="20"/>
          <w:szCs w:val="20"/>
          <w:lang w:val="en-GB"/>
        </w:rPr>
      </w:pPr>
    </w:p>
    <w:p w14:paraId="69C730EC" w14:textId="77777777" w:rsidR="00A3156F" w:rsidRPr="00A3156F" w:rsidRDefault="00A3156F" w:rsidP="00A3156F">
      <w:pPr>
        <w:outlineLvl w:val="3"/>
        <w:rPr>
          <w:b/>
          <w:color w:val="0070C0"/>
          <w:sz w:val="20"/>
          <w:szCs w:val="20"/>
          <w:u w:val="single"/>
          <w:lang w:eastAsia="ko-KR"/>
        </w:rPr>
      </w:pPr>
      <w:r w:rsidRPr="00A3156F">
        <w:rPr>
          <w:b/>
          <w:color w:val="0070C0"/>
          <w:sz w:val="20"/>
          <w:szCs w:val="20"/>
          <w:u w:val="single"/>
          <w:lang w:eastAsia="ko-KR"/>
        </w:rPr>
        <w:t>Issue 2-2-5: Whether and how to define power saving related requirements</w:t>
      </w:r>
    </w:p>
    <w:p w14:paraId="19ACAE2B" w14:textId="77777777" w:rsidR="00A3156F" w:rsidRPr="00A3156F" w:rsidRDefault="00A3156F" w:rsidP="00A3156F">
      <w:pPr>
        <w:pStyle w:val="ListParagraph"/>
        <w:numPr>
          <w:ilvl w:val="0"/>
          <w:numId w:val="36"/>
        </w:numPr>
        <w:spacing w:after="120"/>
        <w:ind w:left="720"/>
        <w:contextualSpacing w:val="0"/>
        <w:rPr>
          <w:rFonts w:eastAsia="SimSun"/>
          <w:color w:val="0070C0"/>
          <w:sz w:val="20"/>
          <w:szCs w:val="20"/>
        </w:rPr>
      </w:pPr>
      <w:r w:rsidRPr="00A3156F">
        <w:rPr>
          <w:rFonts w:eastAsia="SimSun"/>
          <w:color w:val="0070C0"/>
          <w:sz w:val="20"/>
          <w:szCs w:val="20"/>
        </w:rPr>
        <w:t>Proposals</w:t>
      </w:r>
    </w:p>
    <w:p w14:paraId="10A278B2" w14:textId="77777777" w:rsidR="00A3156F" w:rsidRPr="00A3156F" w:rsidRDefault="00A3156F" w:rsidP="00A3156F">
      <w:pPr>
        <w:pStyle w:val="ListParagraph"/>
        <w:numPr>
          <w:ilvl w:val="1"/>
          <w:numId w:val="36"/>
        </w:numPr>
        <w:spacing w:after="120"/>
        <w:ind w:left="1440"/>
        <w:contextualSpacing w:val="0"/>
        <w:rPr>
          <w:rFonts w:eastAsia="SimSun"/>
          <w:color w:val="0070C0"/>
          <w:sz w:val="20"/>
          <w:szCs w:val="20"/>
        </w:rPr>
      </w:pPr>
      <w:r w:rsidRPr="00A3156F">
        <w:rPr>
          <w:rFonts w:eastAsia="SimSun"/>
          <w:color w:val="0070C0"/>
          <w:sz w:val="20"/>
          <w:szCs w:val="20"/>
        </w:rPr>
        <w:t xml:space="preserve">Option 1 (Apple): </w:t>
      </w:r>
    </w:p>
    <w:p w14:paraId="43FD0CAC" w14:textId="77777777" w:rsidR="00A3156F" w:rsidRPr="00A3156F" w:rsidRDefault="00A3156F" w:rsidP="00A3156F">
      <w:pPr>
        <w:pStyle w:val="ListParagraph"/>
        <w:numPr>
          <w:ilvl w:val="2"/>
          <w:numId w:val="36"/>
        </w:numPr>
        <w:spacing w:after="120"/>
        <w:contextualSpacing w:val="0"/>
        <w:rPr>
          <w:rFonts w:eastAsia="SimSun"/>
          <w:color w:val="0070C0"/>
          <w:sz w:val="20"/>
          <w:szCs w:val="20"/>
        </w:rPr>
      </w:pPr>
      <w:r w:rsidRPr="00A3156F">
        <w:rPr>
          <w:rFonts w:eastAsia="SimSun"/>
          <w:color w:val="0070C0"/>
          <w:sz w:val="20"/>
          <w:szCs w:val="20"/>
        </w:rPr>
        <w:t>RAN4 considers allowing a UE capable of multi-RX reception to inform the network that it does not support two-AoA reception, so the network knows the UE does not turn on or off this capability arbitrarily. FFS how this is achieved.</w:t>
      </w:r>
    </w:p>
    <w:p w14:paraId="5DDBEB50" w14:textId="77777777" w:rsidR="00A3156F" w:rsidRPr="00A3156F" w:rsidRDefault="00A3156F" w:rsidP="00A3156F">
      <w:pPr>
        <w:pStyle w:val="ListParagraph"/>
        <w:numPr>
          <w:ilvl w:val="1"/>
          <w:numId w:val="36"/>
        </w:numPr>
        <w:spacing w:after="120"/>
        <w:ind w:left="1440"/>
        <w:contextualSpacing w:val="0"/>
        <w:rPr>
          <w:rFonts w:eastAsia="SimSun"/>
          <w:color w:val="0070C0"/>
          <w:sz w:val="20"/>
          <w:szCs w:val="20"/>
        </w:rPr>
      </w:pPr>
      <w:r w:rsidRPr="00A3156F">
        <w:rPr>
          <w:rFonts w:eastAsia="SimSun"/>
          <w:color w:val="0070C0"/>
          <w:sz w:val="20"/>
          <w:szCs w:val="20"/>
        </w:rPr>
        <w:t xml:space="preserve">Option 2 (Ericsson): </w:t>
      </w:r>
    </w:p>
    <w:p w14:paraId="58DF4B2E" w14:textId="77777777" w:rsidR="00A3156F" w:rsidRPr="00A3156F" w:rsidRDefault="00A3156F" w:rsidP="00A3156F">
      <w:pPr>
        <w:pStyle w:val="ListParagraph"/>
        <w:numPr>
          <w:ilvl w:val="2"/>
          <w:numId w:val="36"/>
        </w:numPr>
        <w:spacing w:after="120"/>
        <w:contextualSpacing w:val="0"/>
        <w:rPr>
          <w:rFonts w:eastAsia="SimSun"/>
          <w:color w:val="0070C0"/>
          <w:sz w:val="20"/>
          <w:szCs w:val="20"/>
        </w:rPr>
      </w:pPr>
      <w:r w:rsidRPr="00A3156F">
        <w:rPr>
          <w:rFonts w:eastAsia="SimSun"/>
          <w:color w:val="0070C0"/>
          <w:sz w:val="20"/>
          <w:szCs w:val="20"/>
        </w:rPr>
        <w:t>No power saving requirements specific for multi-</w:t>
      </w:r>
      <w:proofErr w:type="spellStart"/>
      <w:r w:rsidRPr="00A3156F">
        <w:rPr>
          <w:rFonts w:eastAsia="SimSun"/>
          <w:color w:val="0070C0"/>
          <w:sz w:val="20"/>
          <w:szCs w:val="20"/>
        </w:rPr>
        <w:t>rx</w:t>
      </w:r>
      <w:proofErr w:type="spellEnd"/>
      <w:r w:rsidRPr="00A3156F">
        <w:rPr>
          <w:rFonts w:eastAsia="SimSun"/>
          <w:color w:val="0070C0"/>
          <w:sz w:val="20"/>
          <w:szCs w:val="20"/>
        </w:rPr>
        <w:t xml:space="preserve"> operation are considered in the WI. However, overheating related enhancements is considered.</w:t>
      </w:r>
    </w:p>
    <w:p w14:paraId="09540BDD" w14:textId="77777777" w:rsidR="00A3156F" w:rsidRPr="00A3156F" w:rsidRDefault="00A3156F" w:rsidP="00A3156F">
      <w:pPr>
        <w:pStyle w:val="ListParagraph"/>
        <w:numPr>
          <w:ilvl w:val="2"/>
          <w:numId w:val="36"/>
        </w:numPr>
        <w:spacing w:after="120"/>
        <w:contextualSpacing w:val="0"/>
        <w:rPr>
          <w:rFonts w:eastAsia="SimSun"/>
          <w:color w:val="0070C0"/>
          <w:sz w:val="20"/>
          <w:szCs w:val="20"/>
        </w:rPr>
      </w:pPr>
      <w:r w:rsidRPr="00A3156F">
        <w:rPr>
          <w:rFonts w:eastAsia="SimSun"/>
          <w:color w:val="0070C0"/>
          <w:sz w:val="20"/>
          <w:szCs w:val="20"/>
        </w:rPr>
        <w:t xml:space="preserve">Extend </w:t>
      </w:r>
      <w:proofErr w:type="spellStart"/>
      <w:r w:rsidRPr="00A3156F">
        <w:rPr>
          <w:rFonts w:eastAsia="SimSun"/>
          <w:i/>
          <w:iCs/>
          <w:color w:val="0070C0"/>
          <w:sz w:val="20"/>
          <w:szCs w:val="20"/>
        </w:rPr>
        <w:t>OverheatingAssistance</w:t>
      </w:r>
      <w:proofErr w:type="spellEnd"/>
      <w:r w:rsidRPr="00A3156F">
        <w:rPr>
          <w:rFonts w:eastAsia="SimSun"/>
          <w:color w:val="0070C0"/>
          <w:sz w:val="20"/>
          <w:szCs w:val="20"/>
        </w:rPr>
        <w:t xml:space="preserve"> mechanism to also cover multi-RX chain operation and further discuss the details for multi-RX chain ON/OFF mechanism based on </w:t>
      </w:r>
      <w:proofErr w:type="spellStart"/>
      <w:r w:rsidRPr="00A3156F">
        <w:rPr>
          <w:rFonts w:eastAsia="SimSun"/>
          <w:i/>
          <w:iCs/>
          <w:color w:val="0070C0"/>
          <w:sz w:val="20"/>
          <w:szCs w:val="20"/>
        </w:rPr>
        <w:t>OverheatingAssistance</w:t>
      </w:r>
      <w:proofErr w:type="spellEnd"/>
      <w:r w:rsidRPr="00A3156F">
        <w:rPr>
          <w:rFonts w:eastAsia="SimSun"/>
          <w:color w:val="0070C0"/>
          <w:sz w:val="20"/>
          <w:szCs w:val="20"/>
        </w:rPr>
        <w:t>.</w:t>
      </w:r>
    </w:p>
    <w:p w14:paraId="7857E331" w14:textId="77777777" w:rsidR="00A3156F" w:rsidRPr="00A3156F" w:rsidRDefault="00A3156F" w:rsidP="00A3156F">
      <w:pPr>
        <w:pStyle w:val="ListParagraph"/>
        <w:numPr>
          <w:ilvl w:val="1"/>
          <w:numId w:val="36"/>
        </w:numPr>
        <w:spacing w:after="120"/>
        <w:ind w:left="1440"/>
        <w:contextualSpacing w:val="0"/>
        <w:rPr>
          <w:rFonts w:eastAsia="SimSun"/>
          <w:color w:val="0070C0"/>
          <w:sz w:val="20"/>
          <w:szCs w:val="20"/>
        </w:rPr>
      </w:pPr>
      <w:r w:rsidRPr="00A3156F">
        <w:rPr>
          <w:rFonts w:eastAsia="SimSun"/>
          <w:color w:val="0070C0"/>
          <w:sz w:val="20"/>
          <w:szCs w:val="20"/>
        </w:rPr>
        <w:t xml:space="preserve">Option 3 (LGE): </w:t>
      </w:r>
    </w:p>
    <w:p w14:paraId="5EB3BAB2" w14:textId="77777777" w:rsidR="00A3156F" w:rsidRPr="00A3156F" w:rsidRDefault="00A3156F" w:rsidP="00A3156F">
      <w:pPr>
        <w:pStyle w:val="ListParagraph"/>
        <w:numPr>
          <w:ilvl w:val="2"/>
          <w:numId w:val="36"/>
        </w:numPr>
        <w:spacing w:after="120"/>
        <w:contextualSpacing w:val="0"/>
        <w:rPr>
          <w:rFonts w:eastAsia="SimSun"/>
          <w:color w:val="0070C0"/>
          <w:sz w:val="20"/>
          <w:szCs w:val="20"/>
        </w:rPr>
      </w:pPr>
      <w:r w:rsidRPr="00A3156F">
        <w:rPr>
          <w:rFonts w:eastAsia="SimSun"/>
          <w:color w:val="0070C0"/>
          <w:sz w:val="20"/>
          <w:szCs w:val="20"/>
        </w:rPr>
        <w:t>RAN4 to discuss UE power saving behavior when specifying RRM requirements and how to inform to network.</w:t>
      </w:r>
    </w:p>
    <w:p w14:paraId="300E2E15" w14:textId="77777777" w:rsidR="00A3156F" w:rsidRPr="00A3156F" w:rsidRDefault="00A3156F" w:rsidP="00A3156F">
      <w:pPr>
        <w:pStyle w:val="ListParagraph"/>
        <w:numPr>
          <w:ilvl w:val="3"/>
          <w:numId w:val="36"/>
        </w:numPr>
        <w:spacing w:after="120"/>
        <w:contextualSpacing w:val="0"/>
        <w:rPr>
          <w:rFonts w:eastAsia="SimSun"/>
          <w:color w:val="0070C0"/>
          <w:sz w:val="20"/>
          <w:szCs w:val="20"/>
        </w:rPr>
      </w:pPr>
      <w:r w:rsidRPr="00A3156F">
        <w:rPr>
          <w:rFonts w:eastAsia="SimSun"/>
          <w:color w:val="0070C0"/>
          <w:sz w:val="20"/>
          <w:szCs w:val="20"/>
        </w:rPr>
        <w:t xml:space="preserve">The UE power saving behavior is that the UE capable of multi-Rx reception turns on (multi-Rx chain) or off (single Rx chain) the </w:t>
      </w:r>
      <w:proofErr w:type="spellStart"/>
      <w:r w:rsidRPr="00A3156F">
        <w:rPr>
          <w:rFonts w:eastAsia="SimSun"/>
          <w:color w:val="0070C0"/>
          <w:sz w:val="20"/>
          <w:szCs w:val="20"/>
        </w:rPr>
        <w:t>mutlti</w:t>
      </w:r>
      <w:proofErr w:type="spellEnd"/>
      <w:r w:rsidRPr="00A3156F">
        <w:rPr>
          <w:rFonts w:eastAsia="SimSun"/>
          <w:color w:val="0070C0"/>
          <w:sz w:val="20"/>
          <w:szCs w:val="20"/>
        </w:rPr>
        <w:t>-Rx chain arbitrarily.</w:t>
      </w:r>
    </w:p>
    <w:p w14:paraId="2B0AB94A" w14:textId="77777777" w:rsidR="00A3156F" w:rsidRPr="00A3156F" w:rsidRDefault="00A3156F" w:rsidP="00A3156F">
      <w:pPr>
        <w:pStyle w:val="ListParagraph"/>
        <w:numPr>
          <w:ilvl w:val="1"/>
          <w:numId w:val="36"/>
        </w:numPr>
        <w:spacing w:after="120"/>
        <w:ind w:left="1440"/>
        <w:contextualSpacing w:val="0"/>
        <w:rPr>
          <w:rFonts w:eastAsia="SimSun"/>
          <w:color w:val="0070C0"/>
          <w:sz w:val="20"/>
          <w:szCs w:val="20"/>
        </w:rPr>
      </w:pPr>
      <w:r w:rsidRPr="00A3156F">
        <w:rPr>
          <w:rFonts w:eastAsia="SimSun"/>
          <w:color w:val="0070C0"/>
          <w:sz w:val="20"/>
          <w:szCs w:val="20"/>
        </w:rPr>
        <w:t xml:space="preserve">Option 4 (vivo, Samsung): </w:t>
      </w:r>
    </w:p>
    <w:p w14:paraId="557327AB" w14:textId="77777777" w:rsidR="00A3156F" w:rsidRPr="00A3156F" w:rsidRDefault="00A3156F" w:rsidP="00A3156F">
      <w:pPr>
        <w:pStyle w:val="ListParagraph"/>
        <w:numPr>
          <w:ilvl w:val="2"/>
          <w:numId w:val="36"/>
        </w:numPr>
        <w:spacing w:after="120"/>
        <w:contextualSpacing w:val="0"/>
        <w:rPr>
          <w:rFonts w:eastAsia="SimSun"/>
          <w:color w:val="0070C0"/>
          <w:sz w:val="20"/>
          <w:szCs w:val="20"/>
        </w:rPr>
      </w:pPr>
      <w:r w:rsidRPr="00A3156F">
        <w:rPr>
          <w:rFonts w:eastAsia="SimSun"/>
          <w:color w:val="0070C0"/>
          <w:sz w:val="20"/>
          <w:szCs w:val="20"/>
        </w:rPr>
        <w:t xml:space="preserve">No power saving specific requirements are considered in the WI. </w:t>
      </w:r>
    </w:p>
    <w:p w14:paraId="3DC5B884" w14:textId="77777777" w:rsidR="00A3156F" w:rsidRPr="00A3156F" w:rsidRDefault="00A3156F" w:rsidP="00A3156F">
      <w:pPr>
        <w:pStyle w:val="ListParagraph"/>
        <w:numPr>
          <w:ilvl w:val="1"/>
          <w:numId w:val="36"/>
        </w:numPr>
        <w:spacing w:after="120"/>
        <w:ind w:left="1440"/>
        <w:contextualSpacing w:val="0"/>
        <w:rPr>
          <w:rFonts w:eastAsia="SimSun"/>
          <w:color w:val="0070C0"/>
          <w:sz w:val="20"/>
          <w:szCs w:val="20"/>
        </w:rPr>
      </w:pPr>
      <w:r w:rsidRPr="00A3156F">
        <w:rPr>
          <w:rFonts w:eastAsia="SimSun"/>
          <w:color w:val="0070C0"/>
          <w:sz w:val="20"/>
          <w:szCs w:val="20"/>
        </w:rPr>
        <w:t xml:space="preserve">Option 5 (OPPO): </w:t>
      </w:r>
    </w:p>
    <w:p w14:paraId="65448148" w14:textId="77777777" w:rsidR="00A3156F" w:rsidRPr="00A3156F" w:rsidRDefault="00A3156F" w:rsidP="00A3156F">
      <w:pPr>
        <w:pStyle w:val="ListParagraph"/>
        <w:numPr>
          <w:ilvl w:val="2"/>
          <w:numId w:val="36"/>
        </w:numPr>
        <w:spacing w:after="120"/>
        <w:contextualSpacing w:val="0"/>
        <w:rPr>
          <w:rFonts w:eastAsia="SimSun"/>
          <w:color w:val="0070C0"/>
          <w:sz w:val="20"/>
          <w:szCs w:val="20"/>
        </w:rPr>
      </w:pPr>
      <w:r w:rsidRPr="00A3156F">
        <w:rPr>
          <w:rFonts w:eastAsia="SimSun"/>
          <w:color w:val="0070C0"/>
          <w:sz w:val="20"/>
          <w:szCs w:val="20"/>
        </w:rPr>
        <w:t>Power saving can be one sub-aspect to be considered when specifying RRM requirements, but no specific requirements will be considered in this WI.</w:t>
      </w:r>
    </w:p>
    <w:p w14:paraId="1020A57D" w14:textId="77777777" w:rsidR="00A3156F" w:rsidRPr="00A3156F" w:rsidRDefault="00A3156F" w:rsidP="00A3156F">
      <w:pPr>
        <w:pStyle w:val="ListParagraph"/>
        <w:numPr>
          <w:ilvl w:val="1"/>
          <w:numId w:val="36"/>
        </w:numPr>
        <w:spacing w:after="120"/>
        <w:ind w:left="1440"/>
        <w:contextualSpacing w:val="0"/>
        <w:rPr>
          <w:rFonts w:eastAsia="SimSun"/>
          <w:color w:val="0070C0"/>
          <w:sz w:val="20"/>
          <w:szCs w:val="20"/>
        </w:rPr>
      </w:pPr>
      <w:r w:rsidRPr="00A3156F">
        <w:rPr>
          <w:rFonts w:eastAsia="SimSun"/>
          <w:color w:val="0070C0"/>
          <w:sz w:val="20"/>
          <w:szCs w:val="20"/>
        </w:rPr>
        <w:t xml:space="preserve">Option 6 (NTT DOCOMO): </w:t>
      </w:r>
    </w:p>
    <w:p w14:paraId="4F796954" w14:textId="77777777" w:rsidR="00A3156F" w:rsidRPr="00A3156F" w:rsidRDefault="00A3156F" w:rsidP="00A3156F">
      <w:pPr>
        <w:pStyle w:val="ListParagraph"/>
        <w:numPr>
          <w:ilvl w:val="2"/>
          <w:numId w:val="36"/>
        </w:numPr>
        <w:spacing w:after="120"/>
        <w:contextualSpacing w:val="0"/>
        <w:rPr>
          <w:rFonts w:eastAsia="SimSun"/>
          <w:color w:val="0070C0"/>
          <w:sz w:val="20"/>
          <w:szCs w:val="20"/>
        </w:rPr>
      </w:pPr>
      <w:r w:rsidRPr="00A3156F">
        <w:rPr>
          <w:rFonts w:eastAsia="SimSun" w:hint="eastAsia"/>
          <w:color w:val="0070C0"/>
          <w:sz w:val="20"/>
          <w:szCs w:val="20"/>
        </w:rPr>
        <w:t>B</w:t>
      </w:r>
      <w:r w:rsidRPr="00A3156F">
        <w:rPr>
          <w:rFonts w:eastAsia="SimSun"/>
          <w:color w:val="0070C0"/>
          <w:sz w:val="20"/>
          <w:szCs w:val="20"/>
        </w:rPr>
        <w:t>ased on the observations, there are no power saving related descriptions, thus it should be basically out of scope of this WI. If some limitations arise and they are barrier for other enhancements, it should be studied and resolved.</w:t>
      </w:r>
    </w:p>
    <w:p w14:paraId="7FCA88D7" w14:textId="77777777" w:rsidR="00A3156F" w:rsidRPr="00A3156F" w:rsidRDefault="00A3156F" w:rsidP="00A3156F">
      <w:pPr>
        <w:pStyle w:val="ListParagraph"/>
        <w:numPr>
          <w:ilvl w:val="1"/>
          <w:numId w:val="36"/>
        </w:numPr>
        <w:spacing w:after="120"/>
        <w:ind w:left="1440"/>
        <w:contextualSpacing w:val="0"/>
        <w:rPr>
          <w:rFonts w:eastAsia="SimSun"/>
          <w:color w:val="0070C0"/>
          <w:sz w:val="20"/>
          <w:szCs w:val="20"/>
        </w:rPr>
      </w:pPr>
      <w:r w:rsidRPr="00A3156F">
        <w:rPr>
          <w:rFonts w:eastAsia="SimSun"/>
          <w:color w:val="0070C0"/>
          <w:sz w:val="20"/>
          <w:szCs w:val="20"/>
        </w:rPr>
        <w:t xml:space="preserve">Option 7 (Huawei): </w:t>
      </w:r>
    </w:p>
    <w:p w14:paraId="17F08B55" w14:textId="77777777" w:rsidR="00A3156F" w:rsidRPr="00A3156F" w:rsidRDefault="00A3156F" w:rsidP="00A3156F">
      <w:pPr>
        <w:pStyle w:val="ListParagraph"/>
        <w:numPr>
          <w:ilvl w:val="2"/>
          <w:numId w:val="36"/>
        </w:numPr>
        <w:spacing w:after="120"/>
        <w:contextualSpacing w:val="0"/>
        <w:rPr>
          <w:rFonts w:eastAsia="SimSun"/>
          <w:color w:val="0070C0"/>
          <w:sz w:val="20"/>
          <w:szCs w:val="20"/>
        </w:rPr>
      </w:pPr>
      <w:r w:rsidRPr="00A3156F">
        <w:rPr>
          <w:rFonts w:eastAsia="SimSun"/>
          <w:color w:val="0070C0"/>
          <w:sz w:val="20"/>
          <w:szCs w:val="20"/>
        </w:rPr>
        <w:t>For UE capable of multi-Rx receptions from different directions, whether UE to turn on multiple Rx chain can be investigated from the following aspects:</w:t>
      </w:r>
    </w:p>
    <w:p w14:paraId="021DECA9" w14:textId="77777777" w:rsidR="00A3156F" w:rsidRPr="00A3156F" w:rsidRDefault="00A3156F" w:rsidP="00A3156F">
      <w:pPr>
        <w:pStyle w:val="ListParagraph"/>
        <w:numPr>
          <w:ilvl w:val="3"/>
          <w:numId w:val="36"/>
        </w:numPr>
        <w:spacing w:after="120"/>
        <w:contextualSpacing w:val="0"/>
        <w:rPr>
          <w:rFonts w:eastAsia="SimSun"/>
          <w:color w:val="0070C0"/>
          <w:sz w:val="20"/>
          <w:szCs w:val="20"/>
        </w:rPr>
      </w:pPr>
      <w:r w:rsidRPr="00A3156F">
        <w:rPr>
          <w:rFonts w:eastAsia="SimSun"/>
          <w:color w:val="0070C0"/>
          <w:sz w:val="20"/>
          <w:szCs w:val="20"/>
        </w:rPr>
        <w:t>Whether UE is configured with group-based L1-RSRP measurements.</w:t>
      </w:r>
    </w:p>
    <w:p w14:paraId="510CCC63" w14:textId="77777777" w:rsidR="00A3156F" w:rsidRPr="00A3156F" w:rsidRDefault="00A3156F" w:rsidP="00A3156F">
      <w:pPr>
        <w:pStyle w:val="ListParagraph"/>
        <w:numPr>
          <w:ilvl w:val="3"/>
          <w:numId w:val="36"/>
        </w:numPr>
        <w:spacing w:after="120"/>
        <w:contextualSpacing w:val="0"/>
        <w:rPr>
          <w:rFonts w:eastAsia="SimSun"/>
          <w:color w:val="0070C0"/>
          <w:sz w:val="20"/>
          <w:szCs w:val="20"/>
        </w:rPr>
      </w:pPr>
      <w:r w:rsidRPr="00A3156F">
        <w:rPr>
          <w:rFonts w:eastAsia="SimSun"/>
          <w:color w:val="0070C0"/>
          <w:sz w:val="20"/>
          <w:szCs w:val="20"/>
        </w:rPr>
        <w:t>Whether UE is activated with dual TCI.</w:t>
      </w:r>
    </w:p>
    <w:p w14:paraId="7309C642" w14:textId="77777777" w:rsidR="00A3156F" w:rsidRPr="00A3156F" w:rsidRDefault="00A3156F" w:rsidP="00A3156F">
      <w:pPr>
        <w:pStyle w:val="ListParagraph"/>
        <w:numPr>
          <w:ilvl w:val="1"/>
          <w:numId w:val="36"/>
        </w:numPr>
        <w:spacing w:after="120"/>
        <w:ind w:left="1440"/>
        <w:contextualSpacing w:val="0"/>
        <w:rPr>
          <w:rFonts w:eastAsia="SimSun"/>
          <w:color w:val="0070C0"/>
          <w:sz w:val="20"/>
          <w:szCs w:val="20"/>
        </w:rPr>
      </w:pPr>
      <w:r w:rsidRPr="00A3156F">
        <w:rPr>
          <w:rFonts w:eastAsia="SimSun"/>
          <w:color w:val="0070C0"/>
          <w:sz w:val="20"/>
          <w:szCs w:val="20"/>
        </w:rPr>
        <w:t xml:space="preserve">Option 8 (Samsung): </w:t>
      </w:r>
    </w:p>
    <w:p w14:paraId="5907D014" w14:textId="77777777" w:rsidR="00A3156F" w:rsidRPr="00A3156F" w:rsidRDefault="00A3156F" w:rsidP="00A3156F">
      <w:pPr>
        <w:pStyle w:val="ListParagraph"/>
        <w:numPr>
          <w:ilvl w:val="2"/>
          <w:numId w:val="36"/>
        </w:numPr>
        <w:spacing w:after="120"/>
        <w:contextualSpacing w:val="0"/>
        <w:rPr>
          <w:rFonts w:eastAsia="SimSun"/>
          <w:color w:val="0070C0"/>
          <w:sz w:val="20"/>
          <w:szCs w:val="20"/>
        </w:rPr>
      </w:pPr>
      <w:r w:rsidRPr="00A3156F">
        <w:rPr>
          <w:rFonts w:eastAsia="SimSun"/>
          <w:color w:val="0070C0"/>
          <w:sz w:val="20"/>
          <w:szCs w:val="20"/>
        </w:rPr>
        <w:t>For RRM requirements specified for UE supporting simultaneous DL reception from different directions, no need to define additional requirements for power saving.</w:t>
      </w:r>
    </w:p>
    <w:p w14:paraId="1BC68415" w14:textId="77777777" w:rsidR="00A3156F" w:rsidRPr="00A3156F" w:rsidRDefault="00A3156F" w:rsidP="00A3156F">
      <w:pPr>
        <w:pStyle w:val="ListParagraph"/>
        <w:numPr>
          <w:ilvl w:val="1"/>
          <w:numId w:val="36"/>
        </w:numPr>
        <w:spacing w:after="120"/>
        <w:ind w:left="1440"/>
        <w:contextualSpacing w:val="0"/>
        <w:rPr>
          <w:rFonts w:eastAsiaTheme="minorEastAsia"/>
          <w:i/>
          <w:color w:val="0070C0"/>
          <w:sz w:val="20"/>
          <w:szCs w:val="20"/>
        </w:rPr>
      </w:pPr>
      <w:r w:rsidRPr="00A3156F">
        <w:rPr>
          <w:rFonts w:eastAsia="SimSun"/>
          <w:color w:val="0070C0"/>
          <w:sz w:val="20"/>
          <w:szCs w:val="20"/>
        </w:rPr>
        <w:t xml:space="preserve">Option 9 (Nokia): </w:t>
      </w:r>
    </w:p>
    <w:p w14:paraId="29C5D3ED" w14:textId="77777777" w:rsidR="00A3156F" w:rsidRPr="00A3156F" w:rsidRDefault="00A3156F" w:rsidP="00A3156F">
      <w:pPr>
        <w:pStyle w:val="ListParagraph"/>
        <w:numPr>
          <w:ilvl w:val="2"/>
          <w:numId w:val="36"/>
        </w:numPr>
        <w:spacing w:after="120"/>
        <w:contextualSpacing w:val="0"/>
        <w:rPr>
          <w:rFonts w:eastAsia="SimSun"/>
          <w:color w:val="0070C0"/>
          <w:sz w:val="20"/>
          <w:szCs w:val="20"/>
        </w:rPr>
      </w:pPr>
      <w:bookmarkStart w:id="3" w:name="_Toc118729487"/>
      <w:r w:rsidRPr="00A3156F">
        <w:rPr>
          <w:rFonts w:eastAsia="SimSun"/>
          <w:color w:val="0070C0"/>
          <w:sz w:val="20"/>
          <w:szCs w:val="20"/>
        </w:rPr>
        <w:t>A UE capable of multi-Rx reception should be able to perform RRM enhancements when UE is actively using multi-Rx reception.</w:t>
      </w:r>
      <w:bookmarkEnd w:id="3"/>
      <w:r w:rsidRPr="00A3156F">
        <w:rPr>
          <w:rFonts w:eastAsia="SimSun"/>
          <w:color w:val="0070C0"/>
          <w:sz w:val="20"/>
          <w:szCs w:val="20"/>
        </w:rPr>
        <w:t xml:space="preserve"> </w:t>
      </w:r>
    </w:p>
    <w:p w14:paraId="255FEAB7" w14:textId="77777777" w:rsidR="00A3156F" w:rsidRPr="00A3156F" w:rsidRDefault="00A3156F" w:rsidP="00A3156F">
      <w:pPr>
        <w:pStyle w:val="ListParagraph"/>
        <w:numPr>
          <w:ilvl w:val="2"/>
          <w:numId w:val="36"/>
        </w:numPr>
        <w:spacing w:after="120"/>
        <w:contextualSpacing w:val="0"/>
        <w:rPr>
          <w:rFonts w:eastAsia="SimSun"/>
          <w:color w:val="0070C0"/>
          <w:sz w:val="20"/>
          <w:szCs w:val="20"/>
        </w:rPr>
      </w:pPr>
      <w:bookmarkStart w:id="4" w:name="_Toc118729488"/>
      <w:r w:rsidRPr="00A3156F">
        <w:rPr>
          <w:rFonts w:eastAsia="SimSun"/>
          <w:color w:val="0070C0"/>
          <w:sz w:val="20"/>
          <w:szCs w:val="20"/>
        </w:rPr>
        <w:t xml:space="preserve">RAN4 to study if use of single Rx chain or multiple Rx chain can be adapted over </w:t>
      </w:r>
      <w:proofErr w:type="gramStart"/>
      <w:r w:rsidRPr="00A3156F">
        <w:rPr>
          <w:rFonts w:eastAsia="SimSun"/>
          <w:color w:val="0070C0"/>
          <w:sz w:val="20"/>
          <w:szCs w:val="20"/>
        </w:rPr>
        <w:t>time..</w:t>
      </w:r>
      <w:bookmarkEnd w:id="4"/>
      <w:proofErr w:type="gramEnd"/>
      <w:r w:rsidRPr="00A3156F">
        <w:rPr>
          <w:rFonts w:eastAsia="SimSun"/>
          <w:color w:val="0070C0"/>
          <w:sz w:val="20"/>
          <w:szCs w:val="20"/>
        </w:rPr>
        <w:t xml:space="preserve"> </w:t>
      </w:r>
    </w:p>
    <w:p w14:paraId="6BBC2A1F" w14:textId="77777777" w:rsidR="00A3156F" w:rsidRPr="00A3156F" w:rsidRDefault="00A3156F" w:rsidP="00A3156F">
      <w:pPr>
        <w:pStyle w:val="ListParagraph"/>
        <w:numPr>
          <w:ilvl w:val="2"/>
          <w:numId w:val="36"/>
        </w:numPr>
        <w:spacing w:after="120"/>
        <w:contextualSpacing w:val="0"/>
        <w:rPr>
          <w:rFonts w:eastAsia="SimSun"/>
          <w:color w:val="0070C0"/>
          <w:sz w:val="20"/>
          <w:szCs w:val="20"/>
        </w:rPr>
      </w:pPr>
      <w:bookmarkStart w:id="5" w:name="_Toc118393439"/>
      <w:r w:rsidRPr="00A3156F">
        <w:rPr>
          <w:rFonts w:eastAsia="SimSun"/>
          <w:color w:val="0070C0"/>
          <w:sz w:val="20"/>
          <w:szCs w:val="20"/>
        </w:rPr>
        <w:lastRenderedPageBreak/>
        <w:t xml:space="preserve">RAN4 should enhance multi-Rx reception when using 2 Rx chains for reduced impact from measurements. </w:t>
      </w:r>
    </w:p>
    <w:p w14:paraId="2CA8D795" w14:textId="77777777" w:rsidR="00A3156F" w:rsidRPr="00A3156F" w:rsidRDefault="00A3156F" w:rsidP="00A3156F">
      <w:pPr>
        <w:pStyle w:val="ListParagraph"/>
        <w:numPr>
          <w:ilvl w:val="2"/>
          <w:numId w:val="36"/>
        </w:numPr>
        <w:spacing w:after="120"/>
        <w:contextualSpacing w:val="0"/>
        <w:rPr>
          <w:rFonts w:eastAsia="SimSun"/>
          <w:color w:val="0070C0"/>
          <w:sz w:val="20"/>
          <w:szCs w:val="20"/>
        </w:rPr>
      </w:pPr>
      <w:r w:rsidRPr="00A3156F">
        <w:rPr>
          <w:rFonts w:eastAsia="SimSun"/>
          <w:color w:val="0070C0"/>
          <w:sz w:val="20"/>
          <w:szCs w:val="20"/>
        </w:rPr>
        <w:t>A UE capable of multi-Rx reception and the network should be aware of when the UE is using 2 Rx chains for reducing measurement times or reducing scheduling restrictions or when it is using a single Rx chain.</w:t>
      </w:r>
      <w:bookmarkEnd w:id="5"/>
      <w:r w:rsidRPr="00A3156F">
        <w:rPr>
          <w:rFonts w:eastAsia="SimSun"/>
          <w:color w:val="0070C0"/>
          <w:sz w:val="20"/>
          <w:szCs w:val="20"/>
        </w:rPr>
        <w:t xml:space="preserve"> </w:t>
      </w:r>
    </w:p>
    <w:p w14:paraId="64632D64" w14:textId="77777777" w:rsidR="00A3156F" w:rsidRPr="00A3156F" w:rsidRDefault="00A3156F" w:rsidP="00A3156F">
      <w:pPr>
        <w:pStyle w:val="ListParagraph"/>
        <w:numPr>
          <w:ilvl w:val="0"/>
          <w:numId w:val="36"/>
        </w:numPr>
        <w:spacing w:after="120"/>
        <w:ind w:left="720"/>
        <w:contextualSpacing w:val="0"/>
        <w:rPr>
          <w:rFonts w:eastAsia="SimSun"/>
          <w:color w:val="0070C0"/>
          <w:sz w:val="20"/>
          <w:szCs w:val="20"/>
        </w:rPr>
      </w:pPr>
      <w:r w:rsidRPr="00A3156F">
        <w:rPr>
          <w:rFonts w:eastAsia="SimSun"/>
          <w:color w:val="0070C0"/>
          <w:sz w:val="20"/>
          <w:szCs w:val="20"/>
        </w:rPr>
        <w:t>Recommended WF</w:t>
      </w:r>
    </w:p>
    <w:p w14:paraId="4BD1535B" w14:textId="77777777" w:rsidR="00A3156F" w:rsidRPr="00A3156F" w:rsidRDefault="00A3156F" w:rsidP="00A3156F">
      <w:pPr>
        <w:pStyle w:val="ListParagraph"/>
        <w:numPr>
          <w:ilvl w:val="1"/>
          <w:numId w:val="36"/>
        </w:numPr>
        <w:spacing w:after="120"/>
        <w:ind w:left="1440"/>
        <w:contextualSpacing w:val="0"/>
        <w:rPr>
          <w:rFonts w:eastAsia="SimSun"/>
          <w:color w:val="0070C0"/>
          <w:sz w:val="20"/>
          <w:szCs w:val="20"/>
        </w:rPr>
      </w:pPr>
      <w:r w:rsidRPr="00A3156F">
        <w:rPr>
          <w:rFonts w:eastAsia="SimSun"/>
          <w:color w:val="0070C0"/>
          <w:sz w:val="20"/>
          <w:szCs w:val="20"/>
        </w:rPr>
        <w:t>Needs further discussion.</w:t>
      </w:r>
    </w:p>
    <w:p w14:paraId="775898E8" w14:textId="09982D7E" w:rsidR="00A3156F" w:rsidRDefault="00A3156F" w:rsidP="00C163A6">
      <w:pPr>
        <w:rPr>
          <w:color w:val="000000"/>
          <w:sz w:val="20"/>
          <w:szCs w:val="20"/>
          <w:lang w:val="en-GB"/>
        </w:rPr>
      </w:pPr>
    </w:p>
    <w:p w14:paraId="382DBD25" w14:textId="1CC53138" w:rsidR="008C79C3" w:rsidRDefault="004D44A7" w:rsidP="00C163A6">
      <w:pPr>
        <w:rPr>
          <w:color w:val="000000"/>
          <w:sz w:val="20"/>
          <w:szCs w:val="20"/>
          <w:lang w:val="en-GB"/>
        </w:rPr>
      </w:pPr>
      <w:r>
        <w:rPr>
          <w:color w:val="000000"/>
          <w:sz w:val="20"/>
          <w:szCs w:val="20"/>
          <w:lang w:val="en-GB"/>
        </w:rPr>
        <w:t>It is important to clarify that we are not proposing to specify any power-saving requirements in 38.133. As stated before, f</w:t>
      </w:r>
      <w:r w:rsidR="008C79C3">
        <w:rPr>
          <w:color w:val="000000"/>
          <w:sz w:val="20"/>
          <w:szCs w:val="20"/>
          <w:lang w:val="en-GB"/>
        </w:rPr>
        <w:t>f there is any power saving techniques adopted at the UE, it should be implementation-specific</w:t>
      </w:r>
      <w:r>
        <w:rPr>
          <w:color w:val="000000"/>
          <w:sz w:val="20"/>
          <w:szCs w:val="20"/>
          <w:lang w:val="en-GB"/>
        </w:rPr>
        <w:t xml:space="preserve"> and transparent to specification.</w:t>
      </w:r>
    </w:p>
    <w:p w14:paraId="0C37345D" w14:textId="77777777" w:rsidR="008C79C3" w:rsidRDefault="008C79C3" w:rsidP="00C163A6">
      <w:pPr>
        <w:rPr>
          <w:color w:val="000000"/>
          <w:sz w:val="20"/>
          <w:szCs w:val="20"/>
          <w:lang w:val="en-GB"/>
        </w:rPr>
      </w:pPr>
    </w:p>
    <w:p w14:paraId="3EB89F05" w14:textId="54F40FC1" w:rsidR="00F614F2" w:rsidRDefault="004D44A7" w:rsidP="00C163A6">
      <w:pPr>
        <w:rPr>
          <w:color w:val="000000"/>
          <w:sz w:val="20"/>
          <w:szCs w:val="20"/>
          <w:lang w:val="en-GB"/>
        </w:rPr>
      </w:pPr>
      <w:r>
        <w:rPr>
          <w:color w:val="000000"/>
          <w:sz w:val="20"/>
          <w:szCs w:val="20"/>
          <w:lang w:val="en-GB"/>
        </w:rPr>
        <w:t>Instead,</w:t>
      </w:r>
      <w:r w:rsidR="008C79C3">
        <w:rPr>
          <w:color w:val="000000"/>
          <w:sz w:val="20"/>
          <w:szCs w:val="20"/>
          <w:lang w:val="en-GB"/>
        </w:rPr>
        <w:t xml:space="preserve"> because </w:t>
      </w:r>
      <w:r w:rsidR="00A378DF">
        <w:rPr>
          <w:color w:val="000000"/>
          <w:sz w:val="20"/>
          <w:szCs w:val="20"/>
          <w:lang w:val="en-GB"/>
        </w:rPr>
        <w:t>UE operating in FR2 consumes significant power because of large channel bandwidth, high frequency band, and the use of antenna panel, etc.</w:t>
      </w:r>
      <w:r w:rsidR="008C79C3">
        <w:rPr>
          <w:color w:val="000000"/>
          <w:sz w:val="20"/>
          <w:szCs w:val="20"/>
          <w:lang w:val="en-GB"/>
        </w:rPr>
        <w:t xml:space="preserve">, it is necessary to consider allowing </w:t>
      </w:r>
      <w:r w:rsidR="00B32B3E">
        <w:rPr>
          <w:color w:val="000000"/>
          <w:sz w:val="20"/>
          <w:szCs w:val="20"/>
          <w:lang w:val="en-GB"/>
        </w:rPr>
        <w:t>a</w:t>
      </w:r>
      <w:r w:rsidR="001E72C3" w:rsidRPr="00A378DF">
        <w:rPr>
          <w:color w:val="000000"/>
          <w:sz w:val="20"/>
          <w:szCs w:val="20"/>
          <w:lang w:val="en-GB"/>
        </w:rPr>
        <w:t xml:space="preserve"> UE</w:t>
      </w:r>
      <w:r w:rsidR="00B32B3E">
        <w:rPr>
          <w:color w:val="000000"/>
          <w:sz w:val="20"/>
          <w:szCs w:val="20"/>
          <w:lang w:val="en-GB"/>
        </w:rPr>
        <w:t xml:space="preserve"> capable of multi-RX reception</w:t>
      </w:r>
      <w:r w:rsidR="001E72C3" w:rsidRPr="00A378DF">
        <w:rPr>
          <w:color w:val="000000"/>
          <w:sz w:val="20"/>
          <w:szCs w:val="20"/>
          <w:lang w:val="en-GB"/>
        </w:rPr>
        <w:t xml:space="preserve"> </w:t>
      </w:r>
      <w:r w:rsidR="008C79C3">
        <w:rPr>
          <w:color w:val="000000"/>
          <w:sz w:val="20"/>
          <w:szCs w:val="20"/>
          <w:lang w:val="en-GB"/>
        </w:rPr>
        <w:t xml:space="preserve">to </w:t>
      </w:r>
      <w:r w:rsidR="001E72C3" w:rsidRPr="00A378DF">
        <w:rPr>
          <w:color w:val="000000"/>
          <w:sz w:val="20"/>
          <w:szCs w:val="20"/>
          <w:lang w:val="en-GB"/>
        </w:rPr>
        <w:t xml:space="preserve">inform the network that it </w:t>
      </w:r>
      <w:r w:rsidR="00B32B3E">
        <w:rPr>
          <w:color w:val="000000"/>
          <w:sz w:val="20"/>
          <w:szCs w:val="20"/>
          <w:lang w:val="en-GB"/>
        </w:rPr>
        <w:t xml:space="preserve">does not hope to </w:t>
      </w:r>
      <w:r w:rsidR="001E72C3" w:rsidRPr="00A378DF">
        <w:rPr>
          <w:color w:val="000000"/>
          <w:sz w:val="20"/>
          <w:szCs w:val="20"/>
          <w:lang w:val="en-GB"/>
        </w:rPr>
        <w:t>support</w:t>
      </w:r>
      <w:r w:rsidR="00B32B3E">
        <w:rPr>
          <w:color w:val="000000"/>
          <w:sz w:val="20"/>
          <w:szCs w:val="20"/>
          <w:lang w:val="en-GB"/>
        </w:rPr>
        <w:t xml:space="preserve"> two AoA reception</w:t>
      </w:r>
      <w:r w:rsidR="008C79C3">
        <w:rPr>
          <w:color w:val="000000"/>
          <w:sz w:val="20"/>
          <w:szCs w:val="20"/>
          <w:lang w:val="en-GB"/>
        </w:rPr>
        <w:t xml:space="preserve"> for power saving purpose</w:t>
      </w:r>
      <w:r w:rsidR="00056AE1">
        <w:rPr>
          <w:color w:val="000000"/>
          <w:sz w:val="20"/>
          <w:szCs w:val="20"/>
          <w:lang w:val="en-GB"/>
        </w:rPr>
        <w:t>, so the network knows the UE does not turn on or off this capability arbitrarily.</w:t>
      </w:r>
    </w:p>
    <w:p w14:paraId="2B659AD4" w14:textId="320D452B" w:rsidR="00B32B3E" w:rsidRDefault="00B32B3E" w:rsidP="00C163A6">
      <w:pPr>
        <w:rPr>
          <w:color w:val="000000"/>
          <w:sz w:val="20"/>
          <w:szCs w:val="20"/>
          <w:lang w:val="en-GB"/>
        </w:rPr>
      </w:pPr>
    </w:p>
    <w:p w14:paraId="4223453C" w14:textId="3555D896" w:rsidR="004D44A7" w:rsidRDefault="00C10F4F" w:rsidP="00C163A6">
      <w:pPr>
        <w:rPr>
          <w:color w:val="000000"/>
          <w:sz w:val="20"/>
          <w:szCs w:val="20"/>
          <w:lang w:val="en-GB"/>
        </w:rPr>
      </w:pPr>
      <w:r>
        <w:rPr>
          <w:color w:val="000000"/>
          <w:sz w:val="20"/>
          <w:szCs w:val="20"/>
          <w:lang w:val="en-GB"/>
        </w:rPr>
        <w:t>To have a focused discussion, we propose that RAN4 agrees to allow the UE to inform the network of its support or lack of support. Then, we can discuss the possible mechanisms</w:t>
      </w:r>
      <w:r w:rsidR="00A57609">
        <w:rPr>
          <w:color w:val="000000"/>
          <w:sz w:val="20"/>
          <w:szCs w:val="20"/>
          <w:lang w:val="en-GB"/>
        </w:rPr>
        <w:t xml:space="preserve"> (e.g., option 2)</w:t>
      </w:r>
      <w:r>
        <w:rPr>
          <w:color w:val="000000"/>
          <w:sz w:val="20"/>
          <w:szCs w:val="20"/>
          <w:lang w:val="en-GB"/>
        </w:rPr>
        <w:t xml:space="preserve"> and applicable scenarios</w:t>
      </w:r>
      <w:r w:rsidR="00A57609">
        <w:rPr>
          <w:color w:val="000000"/>
          <w:sz w:val="20"/>
          <w:szCs w:val="20"/>
          <w:lang w:val="en-GB"/>
        </w:rPr>
        <w:t xml:space="preserve"> (e.g., option 7)</w:t>
      </w:r>
      <w:r>
        <w:rPr>
          <w:color w:val="000000"/>
          <w:sz w:val="20"/>
          <w:szCs w:val="20"/>
          <w:lang w:val="en-GB"/>
        </w:rPr>
        <w:t>.</w:t>
      </w:r>
    </w:p>
    <w:p w14:paraId="31FA97D8" w14:textId="77777777" w:rsidR="00C10F4F" w:rsidRDefault="00C10F4F" w:rsidP="00C163A6">
      <w:pPr>
        <w:rPr>
          <w:color w:val="000000"/>
          <w:sz w:val="20"/>
          <w:szCs w:val="20"/>
          <w:lang w:val="en-GB"/>
        </w:rPr>
      </w:pPr>
    </w:p>
    <w:p w14:paraId="62AFAF0A" w14:textId="501F3D9F" w:rsidR="00B32B3E" w:rsidRDefault="00B32B3E" w:rsidP="00B32B3E">
      <w:pPr>
        <w:spacing w:before="100" w:beforeAutospacing="1" w:after="100"/>
        <w:rPr>
          <w:b/>
          <w:bCs/>
          <w:i/>
          <w:iCs/>
          <w:sz w:val="20"/>
          <w:szCs w:val="20"/>
        </w:rPr>
      </w:pPr>
      <w:r w:rsidRPr="004E0E90">
        <w:rPr>
          <w:b/>
          <w:bCs/>
          <w:i/>
          <w:iCs/>
          <w:sz w:val="20"/>
          <w:szCs w:val="20"/>
        </w:rPr>
        <w:t xml:space="preserve">Proposal </w:t>
      </w:r>
      <w:r w:rsidR="00483F31">
        <w:rPr>
          <w:b/>
          <w:bCs/>
          <w:i/>
          <w:iCs/>
          <w:sz w:val="20"/>
          <w:szCs w:val="20"/>
        </w:rPr>
        <w:t>6</w:t>
      </w:r>
      <w:r w:rsidRPr="004E0E90">
        <w:rPr>
          <w:b/>
          <w:bCs/>
          <w:i/>
          <w:iCs/>
          <w:sz w:val="20"/>
          <w:szCs w:val="20"/>
        </w:rPr>
        <w:t xml:space="preserve">: </w:t>
      </w:r>
      <w:r w:rsidR="00056AE1">
        <w:rPr>
          <w:b/>
          <w:bCs/>
          <w:i/>
          <w:iCs/>
          <w:sz w:val="20"/>
          <w:szCs w:val="20"/>
        </w:rPr>
        <w:t xml:space="preserve">RAN4 </w:t>
      </w:r>
      <w:r w:rsidR="00C10F4F">
        <w:rPr>
          <w:b/>
          <w:bCs/>
          <w:i/>
          <w:iCs/>
          <w:sz w:val="20"/>
          <w:szCs w:val="20"/>
        </w:rPr>
        <w:t xml:space="preserve">agrees to </w:t>
      </w:r>
      <w:r w:rsidR="00A75C35">
        <w:rPr>
          <w:b/>
          <w:bCs/>
          <w:i/>
          <w:iCs/>
          <w:sz w:val="20"/>
          <w:szCs w:val="20"/>
        </w:rPr>
        <w:t xml:space="preserve">allow </w:t>
      </w:r>
      <w:r w:rsidR="00056AE1" w:rsidRPr="00056AE1">
        <w:rPr>
          <w:b/>
          <w:bCs/>
          <w:i/>
          <w:iCs/>
          <w:sz w:val="20"/>
          <w:szCs w:val="20"/>
        </w:rPr>
        <w:t xml:space="preserve">a UE capable of multi-RX reception </w:t>
      </w:r>
      <w:r w:rsidR="00A75C35">
        <w:rPr>
          <w:b/>
          <w:bCs/>
          <w:i/>
          <w:iCs/>
          <w:sz w:val="20"/>
          <w:szCs w:val="20"/>
        </w:rPr>
        <w:t xml:space="preserve">to </w:t>
      </w:r>
      <w:r w:rsidR="00056AE1" w:rsidRPr="00056AE1">
        <w:rPr>
          <w:b/>
          <w:bCs/>
          <w:i/>
          <w:iCs/>
          <w:sz w:val="20"/>
          <w:szCs w:val="20"/>
        </w:rPr>
        <w:t>inform the network that it does not support two</w:t>
      </w:r>
      <w:r w:rsidR="000644F8">
        <w:rPr>
          <w:b/>
          <w:bCs/>
          <w:i/>
          <w:iCs/>
          <w:sz w:val="20"/>
          <w:szCs w:val="20"/>
        </w:rPr>
        <w:t>-</w:t>
      </w:r>
      <w:r w:rsidR="00056AE1" w:rsidRPr="00056AE1">
        <w:rPr>
          <w:b/>
          <w:bCs/>
          <w:i/>
          <w:iCs/>
          <w:sz w:val="20"/>
          <w:szCs w:val="20"/>
        </w:rPr>
        <w:t>AoA reception, so the network knows the UE does not turn on or off this capability arbitrarily.</w:t>
      </w:r>
      <w:r w:rsidR="00A75C35">
        <w:rPr>
          <w:b/>
          <w:bCs/>
          <w:i/>
          <w:iCs/>
          <w:sz w:val="20"/>
          <w:szCs w:val="20"/>
        </w:rPr>
        <w:t xml:space="preserve"> FFS how this is achieved.</w:t>
      </w:r>
    </w:p>
    <w:p w14:paraId="151575D2" w14:textId="77777777" w:rsidR="00B32B3E" w:rsidRPr="00B32B3E" w:rsidRDefault="00B32B3E" w:rsidP="00C163A6">
      <w:pPr>
        <w:rPr>
          <w:color w:val="000000"/>
          <w:sz w:val="20"/>
          <w:szCs w:val="20"/>
        </w:rPr>
      </w:pP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160EFE39" w14:textId="583B9CAF" w:rsidR="00A57609" w:rsidRDefault="00A57609" w:rsidP="00A57609">
      <w:pPr>
        <w:spacing w:before="100" w:beforeAutospacing="1" w:after="100"/>
        <w:rPr>
          <w:b/>
          <w:bCs/>
          <w:i/>
          <w:iCs/>
          <w:sz w:val="20"/>
          <w:szCs w:val="20"/>
        </w:rPr>
      </w:pPr>
      <w:r w:rsidRPr="004E0E90">
        <w:rPr>
          <w:b/>
          <w:bCs/>
          <w:i/>
          <w:iCs/>
          <w:sz w:val="20"/>
          <w:szCs w:val="20"/>
        </w:rPr>
        <w:t xml:space="preserve">Proposal </w:t>
      </w:r>
      <w:r>
        <w:rPr>
          <w:b/>
          <w:bCs/>
          <w:i/>
          <w:iCs/>
          <w:sz w:val="20"/>
          <w:szCs w:val="20"/>
        </w:rPr>
        <w:t>1</w:t>
      </w:r>
      <w:r w:rsidRPr="004E0E90">
        <w:rPr>
          <w:b/>
          <w:bCs/>
          <w:i/>
          <w:iCs/>
          <w:sz w:val="20"/>
          <w:szCs w:val="20"/>
        </w:rPr>
        <w:t xml:space="preserve">: </w:t>
      </w:r>
      <w:r w:rsidRPr="004A29F8">
        <w:rPr>
          <w:b/>
          <w:bCs/>
          <w:i/>
          <w:iCs/>
          <w:sz w:val="20"/>
          <w:szCs w:val="20"/>
        </w:rPr>
        <w:t>RRM enhancements not directly related to support of 4-layer DL MIMO can be discussed for UEs capable of multi-RX reception.</w:t>
      </w:r>
    </w:p>
    <w:p w14:paraId="2ED6FEA6" w14:textId="4DA16EAA" w:rsidR="00A57609" w:rsidRDefault="00A57609" w:rsidP="00A57609">
      <w:pPr>
        <w:spacing w:before="100" w:beforeAutospacing="1" w:after="100"/>
        <w:rPr>
          <w:b/>
          <w:bCs/>
          <w:i/>
          <w:iCs/>
          <w:sz w:val="20"/>
          <w:szCs w:val="20"/>
        </w:rPr>
      </w:pPr>
      <w:r w:rsidRPr="004E0E90">
        <w:rPr>
          <w:b/>
          <w:bCs/>
          <w:i/>
          <w:iCs/>
          <w:sz w:val="20"/>
          <w:szCs w:val="20"/>
        </w:rPr>
        <w:t xml:space="preserve">Proposal </w:t>
      </w:r>
      <w:r>
        <w:rPr>
          <w:b/>
          <w:bCs/>
          <w:i/>
          <w:iCs/>
          <w:sz w:val="20"/>
          <w:szCs w:val="20"/>
        </w:rPr>
        <w:t>2</w:t>
      </w:r>
      <w:r w:rsidRPr="004E0E90">
        <w:rPr>
          <w:b/>
          <w:bCs/>
          <w:i/>
          <w:iCs/>
          <w:sz w:val="20"/>
          <w:szCs w:val="20"/>
        </w:rPr>
        <w:t xml:space="preserve">: </w:t>
      </w:r>
      <w:r w:rsidRPr="0072426D">
        <w:rPr>
          <w:b/>
          <w:bCs/>
          <w:i/>
          <w:iCs/>
          <w:sz w:val="20"/>
          <w:szCs w:val="20"/>
        </w:rPr>
        <w:t>RAN4 sh</w:t>
      </w:r>
      <w:r>
        <w:rPr>
          <w:b/>
          <w:bCs/>
          <w:i/>
          <w:iCs/>
          <w:sz w:val="20"/>
          <w:szCs w:val="20"/>
        </w:rPr>
        <w:t>ould</w:t>
      </w:r>
      <w:r w:rsidRPr="0072426D">
        <w:rPr>
          <w:b/>
          <w:bCs/>
          <w:i/>
          <w:iCs/>
          <w:sz w:val="20"/>
          <w:szCs w:val="20"/>
        </w:rPr>
        <w:t xml:space="preserve"> focus on </w:t>
      </w:r>
      <w:r>
        <w:rPr>
          <w:b/>
          <w:bCs/>
          <w:i/>
          <w:iCs/>
          <w:sz w:val="20"/>
          <w:szCs w:val="20"/>
        </w:rPr>
        <w:t xml:space="preserve">single-carrier mode at this stage. When all the requirements are completed, RAN4 can discuss DC/CA cases. </w:t>
      </w:r>
    </w:p>
    <w:p w14:paraId="73284B05" w14:textId="77777777" w:rsidR="00A57609" w:rsidRDefault="00A57609" w:rsidP="00A57609">
      <w:pPr>
        <w:spacing w:before="100" w:beforeAutospacing="1" w:after="100"/>
        <w:rPr>
          <w:b/>
          <w:bCs/>
          <w:i/>
          <w:iCs/>
          <w:sz w:val="20"/>
          <w:szCs w:val="20"/>
        </w:rPr>
      </w:pPr>
      <w:r w:rsidRPr="004E0E90">
        <w:rPr>
          <w:b/>
          <w:bCs/>
          <w:i/>
          <w:iCs/>
          <w:sz w:val="20"/>
          <w:szCs w:val="20"/>
        </w:rPr>
        <w:t xml:space="preserve">Proposal </w:t>
      </w:r>
      <w:r>
        <w:rPr>
          <w:b/>
          <w:bCs/>
          <w:i/>
          <w:iCs/>
          <w:sz w:val="20"/>
          <w:szCs w:val="20"/>
        </w:rPr>
        <w:t>3</w:t>
      </w:r>
      <w:r w:rsidRPr="004E0E90">
        <w:rPr>
          <w:b/>
          <w:bCs/>
          <w:i/>
          <w:iCs/>
          <w:sz w:val="20"/>
          <w:szCs w:val="20"/>
        </w:rPr>
        <w:t xml:space="preserve">: </w:t>
      </w:r>
      <w:r>
        <w:rPr>
          <w:b/>
          <w:bCs/>
          <w:i/>
          <w:iCs/>
          <w:sz w:val="20"/>
          <w:szCs w:val="20"/>
        </w:rPr>
        <w:t>RRM discussion on how a UE supports s</w:t>
      </w:r>
      <w:r w:rsidRPr="00421B9B">
        <w:rPr>
          <w:b/>
          <w:bCs/>
          <w:i/>
          <w:iCs/>
          <w:sz w:val="20"/>
          <w:szCs w:val="20"/>
        </w:rPr>
        <w:t>patial MIMO</w:t>
      </w:r>
      <w:r>
        <w:rPr>
          <w:b/>
          <w:bCs/>
          <w:i/>
          <w:iCs/>
          <w:sz w:val="20"/>
          <w:szCs w:val="20"/>
        </w:rPr>
        <w:t xml:space="preserve"> can refer to RF agreement on “</w:t>
      </w:r>
      <w:r w:rsidRPr="00421B9B">
        <w:rPr>
          <w:b/>
          <w:bCs/>
          <w:i/>
          <w:iCs/>
          <w:sz w:val="20"/>
          <w:szCs w:val="20"/>
        </w:rPr>
        <w:t>antenna module</w:t>
      </w:r>
      <w:r>
        <w:rPr>
          <w:b/>
          <w:bCs/>
          <w:i/>
          <w:iCs/>
          <w:sz w:val="20"/>
          <w:szCs w:val="20"/>
        </w:rPr>
        <w:t>”</w:t>
      </w:r>
      <w:r w:rsidRPr="00421B9B">
        <w:rPr>
          <w:b/>
          <w:bCs/>
          <w:i/>
          <w:iCs/>
          <w:sz w:val="20"/>
          <w:szCs w:val="20"/>
        </w:rPr>
        <w:t xml:space="preserve"> and “panel”</w:t>
      </w:r>
      <w:r>
        <w:rPr>
          <w:b/>
          <w:bCs/>
          <w:i/>
          <w:iCs/>
          <w:sz w:val="20"/>
          <w:szCs w:val="20"/>
        </w:rPr>
        <w:t xml:space="preserve">. </w:t>
      </w:r>
    </w:p>
    <w:p w14:paraId="17ED52BC" w14:textId="3B696FA6" w:rsidR="00A57609" w:rsidRDefault="00A57609" w:rsidP="00A57609">
      <w:pPr>
        <w:spacing w:before="100" w:beforeAutospacing="1" w:after="100"/>
        <w:rPr>
          <w:b/>
          <w:bCs/>
          <w:i/>
          <w:iCs/>
          <w:sz w:val="20"/>
          <w:szCs w:val="20"/>
        </w:rPr>
      </w:pPr>
      <w:r w:rsidRPr="004E0E90">
        <w:rPr>
          <w:b/>
          <w:bCs/>
          <w:i/>
          <w:iCs/>
          <w:sz w:val="20"/>
          <w:szCs w:val="20"/>
        </w:rPr>
        <w:t xml:space="preserve">Proposal </w:t>
      </w:r>
      <w:r>
        <w:rPr>
          <w:b/>
          <w:bCs/>
          <w:i/>
          <w:iCs/>
          <w:sz w:val="20"/>
          <w:szCs w:val="20"/>
        </w:rPr>
        <w:t>4</w:t>
      </w:r>
      <w:r w:rsidRPr="004E0E90">
        <w:rPr>
          <w:b/>
          <w:bCs/>
          <w:i/>
          <w:iCs/>
          <w:sz w:val="20"/>
          <w:szCs w:val="20"/>
        </w:rPr>
        <w:t xml:space="preserve">: </w:t>
      </w:r>
      <w:r w:rsidRPr="00082F48">
        <w:rPr>
          <w:b/>
          <w:bCs/>
          <w:i/>
          <w:iCs/>
          <w:sz w:val="20"/>
          <w:szCs w:val="20"/>
        </w:rPr>
        <w:t>It is proposed to clarify if simultaneous L3 and L1 measurements is in scope after the RAN#98 decision.</w:t>
      </w:r>
    </w:p>
    <w:p w14:paraId="56ED0041" w14:textId="451F5F53" w:rsidR="00A57609" w:rsidRDefault="00A57609" w:rsidP="00A57609">
      <w:pPr>
        <w:spacing w:before="100" w:beforeAutospacing="1" w:after="100"/>
        <w:rPr>
          <w:b/>
          <w:bCs/>
          <w:i/>
          <w:iCs/>
          <w:sz w:val="20"/>
          <w:szCs w:val="20"/>
        </w:rPr>
      </w:pPr>
      <w:r w:rsidRPr="004E0E90">
        <w:rPr>
          <w:b/>
          <w:bCs/>
          <w:i/>
          <w:iCs/>
          <w:sz w:val="20"/>
          <w:szCs w:val="20"/>
        </w:rPr>
        <w:t xml:space="preserve">Proposal </w:t>
      </w:r>
      <w:r>
        <w:rPr>
          <w:b/>
          <w:bCs/>
          <w:i/>
          <w:iCs/>
          <w:sz w:val="20"/>
          <w:szCs w:val="20"/>
        </w:rPr>
        <w:t>5</w:t>
      </w:r>
      <w:r w:rsidRPr="004E0E90">
        <w:rPr>
          <w:b/>
          <w:bCs/>
          <w:i/>
          <w:iCs/>
          <w:sz w:val="20"/>
          <w:szCs w:val="20"/>
        </w:rPr>
        <w:t xml:space="preserve">: </w:t>
      </w:r>
      <w:r w:rsidRPr="00082F48">
        <w:rPr>
          <w:b/>
          <w:bCs/>
          <w:i/>
          <w:iCs/>
          <w:sz w:val="20"/>
          <w:szCs w:val="20"/>
        </w:rPr>
        <w:t>It is propose</w:t>
      </w:r>
      <w:r>
        <w:rPr>
          <w:b/>
          <w:bCs/>
          <w:i/>
          <w:iCs/>
          <w:sz w:val="20"/>
          <w:szCs w:val="20"/>
        </w:rPr>
        <w:t xml:space="preserve">d that </w:t>
      </w:r>
      <w:r w:rsidRPr="009979B4">
        <w:rPr>
          <w:b/>
          <w:bCs/>
          <w:i/>
          <w:iCs/>
          <w:sz w:val="20"/>
          <w:szCs w:val="20"/>
        </w:rPr>
        <w:t>RAN4 confirm if group</w:t>
      </w:r>
      <w:r>
        <w:rPr>
          <w:b/>
          <w:bCs/>
          <w:i/>
          <w:iCs/>
          <w:sz w:val="20"/>
          <w:szCs w:val="20"/>
        </w:rPr>
        <w:t>-</w:t>
      </w:r>
      <w:r w:rsidRPr="009979B4">
        <w:rPr>
          <w:b/>
          <w:bCs/>
          <w:i/>
          <w:iCs/>
          <w:sz w:val="20"/>
          <w:szCs w:val="20"/>
        </w:rPr>
        <w:t>based reporting is one of the means or the only means to enable simultaneous reception</w:t>
      </w:r>
      <w:r>
        <w:rPr>
          <w:b/>
          <w:bCs/>
          <w:i/>
          <w:iCs/>
          <w:sz w:val="20"/>
          <w:szCs w:val="20"/>
        </w:rPr>
        <w:t xml:space="preserve"> by sending an LS to RAN1</w:t>
      </w:r>
      <w:r w:rsidRPr="00082F48">
        <w:rPr>
          <w:b/>
          <w:bCs/>
          <w:i/>
          <w:iCs/>
          <w:sz w:val="20"/>
          <w:szCs w:val="20"/>
        </w:rPr>
        <w:t>.</w:t>
      </w:r>
    </w:p>
    <w:p w14:paraId="127D0B36" w14:textId="33353970" w:rsidR="00A57609" w:rsidRDefault="00A57609" w:rsidP="00A57609">
      <w:pPr>
        <w:spacing w:before="100" w:beforeAutospacing="1" w:after="100"/>
        <w:rPr>
          <w:b/>
          <w:bCs/>
          <w:i/>
          <w:iCs/>
          <w:sz w:val="20"/>
          <w:szCs w:val="20"/>
        </w:rPr>
      </w:pPr>
      <w:r w:rsidRPr="004E0E90">
        <w:rPr>
          <w:b/>
          <w:bCs/>
          <w:i/>
          <w:iCs/>
          <w:sz w:val="20"/>
          <w:szCs w:val="20"/>
        </w:rPr>
        <w:t xml:space="preserve">Proposal </w:t>
      </w:r>
      <w:r>
        <w:rPr>
          <w:b/>
          <w:bCs/>
          <w:i/>
          <w:iCs/>
          <w:sz w:val="20"/>
          <w:szCs w:val="20"/>
        </w:rPr>
        <w:t>6</w:t>
      </w:r>
      <w:r w:rsidRPr="004E0E90">
        <w:rPr>
          <w:b/>
          <w:bCs/>
          <w:i/>
          <w:iCs/>
          <w:sz w:val="20"/>
          <w:szCs w:val="20"/>
        </w:rPr>
        <w:t xml:space="preserve">: </w:t>
      </w:r>
      <w:r>
        <w:rPr>
          <w:b/>
          <w:bCs/>
          <w:i/>
          <w:iCs/>
          <w:sz w:val="20"/>
          <w:szCs w:val="20"/>
        </w:rPr>
        <w:t xml:space="preserve">RAN4 agrees to allow </w:t>
      </w:r>
      <w:r w:rsidRPr="00056AE1">
        <w:rPr>
          <w:b/>
          <w:bCs/>
          <w:i/>
          <w:iCs/>
          <w:sz w:val="20"/>
          <w:szCs w:val="20"/>
        </w:rPr>
        <w:t xml:space="preserve">a UE capable of multi-RX reception </w:t>
      </w:r>
      <w:r>
        <w:rPr>
          <w:b/>
          <w:bCs/>
          <w:i/>
          <w:iCs/>
          <w:sz w:val="20"/>
          <w:szCs w:val="20"/>
        </w:rPr>
        <w:t xml:space="preserve">to </w:t>
      </w:r>
      <w:r w:rsidRPr="00056AE1">
        <w:rPr>
          <w:b/>
          <w:bCs/>
          <w:i/>
          <w:iCs/>
          <w:sz w:val="20"/>
          <w:szCs w:val="20"/>
        </w:rPr>
        <w:t>inform the network that it does not support two</w:t>
      </w:r>
      <w:r>
        <w:rPr>
          <w:b/>
          <w:bCs/>
          <w:i/>
          <w:iCs/>
          <w:sz w:val="20"/>
          <w:szCs w:val="20"/>
        </w:rPr>
        <w:t>-</w:t>
      </w:r>
      <w:r w:rsidRPr="00056AE1">
        <w:rPr>
          <w:b/>
          <w:bCs/>
          <w:i/>
          <w:iCs/>
          <w:sz w:val="20"/>
          <w:szCs w:val="20"/>
        </w:rPr>
        <w:t>AoA reception, so the network knows the UE does not turn on or off this capability arbitrarily.</w:t>
      </w:r>
      <w:r>
        <w:rPr>
          <w:b/>
          <w:bCs/>
          <w:i/>
          <w:iCs/>
          <w:sz w:val="20"/>
          <w:szCs w:val="20"/>
        </w:rPr>
        <w:t xml:space="preserve"> FFS how this is achieved.</w:t>
      </w:r>
    </w:p>
    <w:p w14:paraId="4D133CD8" w14:textId="4D8B9443" w:rsidR="00276EE4" w:rsidRPr="003A0483" w:rsidRDefault="005E69AE" w:rsidP="00BC4103">
      <w:pPr>
        <w:pStyle w:val="Heading1"/>
      </w:pPr>
      <w:r>
        <w:t>4</w:t>
      </w:r>
      <w:r>
        <w:tab/>
        <w:t>References</w:t>
      </w:r>
    </w:p>
    <w:p w14:paraId="50A569BD" w14:textId="3B1DF048" w:rsidR="00BC4103" w:rsidRDefault="00995869" w:rsidP="00F36DC7">
      <w:pPr>
        <w:pStyle w:val="EX"/>
        <w:rPr>
          <w:sz w:val="20"/>
          <w:szCs w:val="20"/>
        </w:rPr>
      </w:pPr>
      <w:bookmarkStart w:id="6" w:name="_Ref13820109"/>
      <w:r w:rsidRPr="00F64730">
        <w:rPr>
          <w:sz w:val="20"/>
          <w:szCs w:val="20"/>
        </w:rPr>
        <w:t>R</w:t>
      </w:r>
      <w:r w:rsidR="00805370">
        <w:rPr>
          <w:sz w:val="20"/>
          <w:szCs w:val="20"/>
        </w:rPr>
        <w:t>4</w:t>
      </w:r>
      <w:r w:rsidRPr="00F64730">
        <w:rPr>
          <w:sz w:val="20"/>
          <w:szCs w:val="20"/>
        </w:rPr>
        <w:t>-22</w:t>
      </w:r>
      <w:r w:rsidR="00426E4E">
        <w:rPr>
          <w:sz w:val="20"/>
          <w:szCs w:val="20"/>
        </w:rPr>
        <w:t>20742</w:t>
      </w:r>
      <w:r w:rsidRPr="00D857BA">
        <w:rPr>
          <w:sz w:val="20"/>
          <w:szCs w:val="20"/>
        </w:rPr>
        <w:t>, "</w:t>
      </w:r>
      <w:r w:rsidR="00426E4E" w:rsidRPr="00426E4E">
        <w:rPr>
          <w:sz w:val="20"/>
          <w:szCs w:val="20"/>
        </w:rPr>
        <w:t>WF on NR FR2 multi-Rx chain DL reception – Part 1</w:t>
      </w:r>
      <w:r w:rsidR="00805370">
        <w:rPr>
          <w:sz w:val="20"/>
          <w:szCs w:val="20"/>
        </w:rPr>
        <w:t>,</w:t>
      </w:r>
      <w:r w:rsidRPr="00D857BA">
        <w:rPr>
          <w:sz w:val="20"/>
          <w:szCs w:val="20"/>
        </w:rPr>
        <w:t xml:space="preserve">" </w:t>
      </w:r>
      <w:r w:rsidR="00805370">
        <w:rPr>
          <w:sz w:val="20"/>
          <w:szCs w:val="20"/>
        </w:rPr>
        <w:t>vivo</w:t>
      </w:r>
      <w:bookmarkEnd w:id="0"/>
      <w:bookmarkEnd w:id="6"/>
    </w:p>
    <w:p w14:paraId="6795E8D8" w14:textId="77777777" w:rsidR="009D4A8B" w:rsidRPr="009D4A8B" w:rsidRDefault="009D4A8B" w:rsidP="009D4A8B">
      <w:pPr>
        <w:pStyle w:val="EX"/>
        <w:rPr>
          <w:sz w:val="20"/>
          <w:szCs w:val="20"/>
        </w:rPr>
      </w:pPr>
      <w:r w:rsidRPr="009D4A8B">
        <w:rPr>
          <w:sz w:val="20"/>
          <w:szCs w:val="20"/>
        </w:rPr>
        <w:t>R4-2220061, "Topic summary for [105][215] FR2_multiRx_RRM_part1," vivo</w:t>
      </w:r>
    </w:p>
    <w:p w14:paraId="56B605F2" w14:textId="3A024F1A" w:rsidR="00126C33" w:rsidRPr="009D4A8B" w:rsidRDefault="00126C33" w:rsidP="00126C33">
      <w:pPr>
        <w:pStyle w:val="EX"/>
        <w:rPr>
          <w:sz w:val="20"/>
          <w:szCs w:val="20"/>
        </w:rPr>
      </w:pPr>
      <w:r w:rsidRPr="009D4A8B">
        <w:rPr>
          <w:sz w:val="20"/>
          <w:szCs w:val="20"/>
        </w:rPr>
        <w:t>R</w:t>
      </w:r>
      <w:r>
        <w:rPr>
          <w:sz w:val="20"/>
          <w:szCs w:val="20"/>
        </w:rPr>
        <w:t>P</w:t>
      </w:r>
      <w:r w:rsidRPr="009D4A8B">
        <w:rPr>
          <w:sz w:val="20"/>
          <w:szCs w:val="20"/>
        </w:rPr>
        <w:t>-22</w:t>
      </w:r>
      <w:r>
        <w:rPr>
          <w:sz w:val="20"/>
          <w:szCs w:val="20"/>
        </w:rPr>
        <w:t>3527</w:t>
      </w:r>
      <w:r w:rsidRPr="009D4A8B">
        <w:rPr>
          <w:sz w:val="20"/>
          <w:szCs w:val="20"/>
        </w:rPr>
        <w:t>, "</w:t>
      </w:r>
      <w:r w:rsidRPr="00126C33">
        <w:t xml:space="preserve"> </w:t>
      </w:r>
      <w:r w:rsidRPr="00126C33">
        <w:rPr>
          <w:sz w:val="20"/>
          <w:szCs w:val="20"/>
        </w:rPr>
        <w:t>Revised WID: Requirement for NR frequency range 2 (FR2) multi-Rx chain DL reception</w:t>
      </w:r>
      <w:r w:rsidRPr="009D4A8B">
        <w:rPr>
          <w:sz w:val="20"/>
          <w:szCs w:val="20"/>
        </w:rPr>
        <w:t xml:space="preserve">," </w:t>
      </w:r>
      <w:r>
        <w:rPr>
          <w:sz w:val="20"/>
          <w:szCs w:val="20"/>
        </w:rPr>
        <w:t>Qualcomm</w:t>
      </w:r>
    </w:p>
    <w:p w14:paraId="0697BF2B" w14:textId="28B6FE20" w:rsidR="009D4A8B" w:rsidRPr="00851FC4" w:rsidRDefault="00B463FA" w:rsidP="00851FC4">
      <w:pPr>
        <w:pStyle w:val="EX"/>
        <w:rPr>
          <w:sz w:val="20"/>
          <w:szCs w:val="20"/>
        </w:rPr>
      </w:pPr>
      <w:r w:rsidRPr="00B463FA">
        <w:rPr>
          <w:sz w:val="20"/>
          <w:szCs w:val="20"/>
        </w:rPr>
        <w:t>R4-2220533, "WF on FR2 multi-Rx," Apple</w:t>
      </w:r>
    </w:p>
    <w:p w14:paraId="37ACD691" w14:textId="77777777" w:rsidR="009C49E3" w:rsidRPr="00F36DC7" w:rsidRDefault="009C49E3" w:rsidP="009C49E3">
      <w:pPr>
        <w:pStyle w:val="EX"/>
        <w:numPr>
          <w:ilvl w:val="0"/>
          <w:numId w:val="0"/>
        </w:numPr>
        <w:ind w:left="369"/>
        <w:rPr>
          <w:sz w:val="20"/>
          <w:szCs w:val="20"/>
        </w:rPr>
      </w:pPr>
    </w:p>
    <w:sectPr w:rsidR="009C49E3" w:rsidRPr="00F36DC7"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383D1" w14:textId="77777777" w:rsidR="003C7566" w:rsidRDefault="003C7566">
      <w:r>
        <w:separator/>
      </w:r>
    </w:p>
  </w:endnote>
  <w:endnote w:type="continuationSeparator" w:id="0">
    <w:p w14:paraId="71C9C0B6" w14:textId="77777777" w:rsidR="003C7566" w:rsidRDefault="003C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47847" w14:textId="77777777" w:rsidR="003C7566" w:rsidRDefault="003C7566">
      <w:r>
        <w:separator/>
      </w:r>
    </w:p>
  </w:footnote>
  <w:footnote w:type="continuationSeparator" w:id="0">
    <w:p w14:paraId="3B6FAF11" w14:textId="77777777" w:rsidR="003C7566" w:rsidRDefault="003C7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12FEA"/>
    <w:multiLevelType w:val="hybridMultilevel"/>
    <w:tmpl w:val="C66CA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3"/>
  </w:num>
  <w:num w:numId="5" w16cid:durableId="1501116029">
    <w:abstractNumId w:val="3"/>
  </w:num>
  <w:num w:numId="6" w16cid:durableId="1775780724">
    <w:abstractNumId w:val="3"/>
  </w:num>
  <w:num w:numId="7" w16cid:durableId="2004430155">
    <w:abstractNumId w:val="22"/>
  </w:num>
  <w:num w:numId="8" w16cid:durableId="820000239">
    <w:abstractNumId w:val="6"/>
  </w:num>
  <w:num w:numId="9" w16cid:durableId="1418207271">
    <w:abstractNumId w:val="26"/>
  </w:num>
  <w:num w:numId="10" w16cid:durableId="1583371418">
    <w:abstractNumId w:val="31"/>
  </w:num>
  <w:num w:numId="11" w16cid:durableId="654532386">
    <w:abstractNumId w:val="15"/>
  </w:num>
  <w:num w:numId="12" w16cid:durableId="1304584639">
    <w:abstractNumId w:val="12"/>
  </w:num>
  <w:num w:numId="13" w16cid:durableId="721171787">
    <w:abstractNumId w:val="10"/>
  </w:num>
  <w:num w:numId="14" w16cid:durableId="1592349769">
    <w:abstractNumId w:val="30"/>
  </w:num>
  <w:num w:numId="15" w16cid:durableId="278998918">
    <w:abstractNumId w:val="18"/>
  </w:num>
  <w:num w:numId="16" w16cid:durableId="434713335">
    <w:abstractNumId w:val="28"/>
  </w:num>
  <w:num w:numId="17" w16cid:durableId="1786650561">
    <w:abstractNumId w:val="19"/>
  </w:num>
  <w:num w:numId="18" w16cid:durableId="119229966">
    <w:abstractNumId w:val="9"/>
  </w:num>
  <w:num w:numId="19" w16cid:durableId="773282714">
    <w:abstractNumId w:val="24"/>
  </w:num>
  <w:num w:numId="20" w16cid:durableId="1943295931">
    <w:abstractNumId w:val="1"/>
  </w:num>
  <w:num w:numId="21" w16cid:durableId="721640857">
    <w:abstractNumId w:val="35"/>
  </w:num>
  <w:num w:numId="22" w16cid:durableId="1167212164">
    <w:abstractNumId w:val="36"/>
  </w:num>
  <w:num w:numId="23" w16cid:durableId="240023206">
    <w:abstractNumId w:val="25"/>
  </w:num>
  <w:num w:numId="24" w16cid:durableId="191648044">
    <w:abstractNumId w:val="14"/>
  </w:num>
  <w:num w:numId="25" w16cid:durableId="473066965">
    <w:abstractNumId w:val="23"/>
  </w:num>
  <w:num w:numId="26" w16cid:durableId="1489638411">
    <w:abstractNumId w:val="21"/>
  </w:num>
  <w:num w:numId="27" w16cid:durableId="1422525457">
    <w:abstractNumId w:val="20"/>
  </w:num>
  <w:num w:numId="28" w16cid:durableId="653946618">
    <w:abstractNumId w:val="4"/>
  </w:num>
  <w:num w:numId="29" w16cid:durableId="1543327048">
    <w:abstractNumId w:val="37"/>
  </w:num>
  <w:num w:numId="30" w16cid:durableId="991716118">
    <w:abstractNumId w:val="16"/>
  </w:num>
  <w:num w:numId="31" w16cid:durableId="737675157">
    <w:abstractNumId w:val="17"/>
  </w:num>
  <w:num w:numId="32" w16cid:durableId="526335178">
    <w:abstractNumId w:val="11"/>
  </w:num>
  <w:num w:numId="33" w16cid:durableId="1432161911">
    <w:abstractNumId w:val="5"/>
  </w:num>
  <w:num w:numId="34" w16cid:durableId="463815305">
    <w:abstractNumId w:val="27"/>
  </w:num>
  <w:num w:numId="35" w16cid:durableId="1451046251">
    <w:abstractNumId w:val="34"/>
  </w:num>
  <w:num w:numId="36" w16cid:durableId="1500928002">
    <w:abstractNumId w:val="29"/>
  </w:num>
  <w:num w:numId="37" w16cid:durableId="481117822">
    <w:abstractNumId w:val="13"/>
  </w:num>
  <w:num w:numId="38" w16cid:durableId="1328439027">
    <w:abstractNumId w:val="32"/>
  </w:num>
  <w:num w:numId="39" w16cid:durableId="1425953717">
    <w:abstractNumId w:val="8"/>
  </w:num>
  <w:num w:numId="40" w16cid:durableId="8134473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62F6"/>
    <w:rsid w:val="00026BD3"/>
    <w:rsid w:val="00033397"/>
    <w:rsid w:val="00040095"/>
    <w:rsid w:val="000438C2"/>
    <w:rsid w:val="00046768"/>
    <w:rsid w:val="0004681A"/>
    <w:rsid w:val="00051834"/>
    <w:rsid w:val="0005477E"/>
    <w:rsid w:val="00054A22"/>
    <w:rsid w:val="00056AE1"/>
    <w:rsid w:val="00062023"/>
    <w:rsid w:val="000644F8"/>
    <w:rsid w:val="000655A6"/>
    <w:rsid w:val="00071312"/>
    <w:rsid w:val="00077697"/>
    <w:rsid w:val="00080512"/>
    <w:rsid w:val="00082F48"/>
    <w:rsid w:val="00083414"/>
    <w:rsid w:val="00092DEA"/>
    <w:rsid w:val="0009500A"/>
    <w:rsid w:val="00096CD8"/>
    <w:rsid w:val="000A365D"/>
    <w:rsid w:val="000A46CB"/>
    <w:rsid w:val="000A68F3"/>
    <w:rsid w:val="000A6CCB"/>
    <w:rsid w:val="000B4E6A"/>
    <w:rsid w:val="000B7599"/>
    <w:rsid w:val="000C1B24"/>
    <w:rsid w:val="000C47C3"/>
    <w:rsid w:val="000D2AB6"/>
    <w:rsid w:val="000D2C4B"/>
    <w:rsid w:val="000D58AB"/>
    <w:rsid w:val="000E3702"/>
    <w:rsid w:val="000F032B"/>
    <w:rsid w:val="000F1D2A"/>
    <w:rsid w:val="000F3400"/>
    <w:rsid w:val="000F42F7"/>
    <w:rsid w:val="000F4BE8"/>
    <w:rsid w:val="000F5499"/>
    <w:rsid w:val="000F5D71"/>
    <w:rsid w:val="001016B4"/>
    <w:rsid w:val="00101EB9"/>
    <w:rsid w:val="00104BC6"/>
    <w:rsid w:val="00112A20"/>
    <w:rsid w:val="00112D80"/>
    <w:rsid w:val="00114E2C"/>
    <w:rsid w:val="00126C33"/>
    <w:rsid w:val="00126F3E"/>
    <w:rsid w:val="00133525"/>
    <w:rsid w:val="00133ED8"/>
    <w:rsid w:val="001343AB"/>
    <w:rsid w:val="00134E23"/>
    <w:rsid w:val="00152010"/>
    <w:rsid w:val="001620A7"/>
    <w:rsid w:val="00162A8A"/>
    <w:rsid w:val="00165302"/>
    <w:rsid w:val="00171166"/>
    <w:rsid w:val="00180632"/>
    <w:rsid w:val="00182F98"/>
    <w:rsid w:val="0019040A"/>
    <w:rsid w:val="00191964"/>
    <w:rsid w:val="00193F04"/>
    <w:rsid w:val="001A1513"/>
    <w:rsid w:val="001A4C42"/>
    <w:rsid w:val="001B2337"/>
    <w:rsid w:val="001C21C3"/>
    <w:rsid w:val="001D02C2"/>
    <w:rsid w:val="001D3883"/>
    <w:rsid w:val="001D506F"/>
    <w:rsid w:val="001E2CFB"/>
    <w:rsid w:val="001E66CA"/>
    <w:rsid w:val="001E6A20"/>
    <w:rsid w:val="001E72C3"/>
    <w:rsid w:val="001F0C1D"/>
    <w:rsid w:val="001F1132"/>
    <w:rsid w:val="001F168B"/>
    <w:rsid w:val="001F6F65"/>
    <w:rsid w:val="00200761"/>
    <w:rsid w:val="00210943"/>
    <w:rsid w:val="00211302"/>
    <w:rsid w:val="00220BF3"/>
    <w:rsid w:val="00223E60"/>
    <w:rsid w:val="00225E3F"/>
    <w:rsid w:val="002347A2"/>
    <w:rsid w:val="00235941"/>
    <w:rsid w:val="002419B9"/>
    <w:rsid w:val="002419C4"/>
    <w:rsid w:val="002433CC"/>
    <w:rsid w:val="00247926"/>
    <w:rsid w:val="00254E0F"/>
    <w:rsid w:val="00255247"/>
    <w:rsid w:val="002557C8"/>
    <w:rsid w:val="002600B9"/>
    <w:rsid w:val="00261DE3"/>
    <w:rsid w:val="00262167"/>
    <w:rsid w:val="002654F1"/>
    <w:rsid w:val="002675F0"/>
    <w:rsid w:val="00276EE4"/>
    <w:rsid w:val="00285890"/>
    <w:rsid w:val="002868F0"/>
    <w:rsid w:val="00287B8F"/>
    <w:rsid w:val="00292FFB"/>
    <w:rsid w:val="00294DDA"/>
    <w:rsid w:val="002A5644"/>
    <w:rsid w:val="002B2D3F"/>
    <w:rsid w:val="002B378B"/>
    <w:rsid w:val="002B3DDB"/>
    <w:rsid w:val="002B6339"/>
    <w:rsid w:val="002D16F1"/>
    <w:rsid w:val="002D22D9"/>
    <w:rsid w:val="002D56F3"/>
    <w:rsid w:val="002E00EE"/>
    <w:rsid w:val="002F0E0C"/>
    <w:rsid w:val="002F21F4"/>
    <w:rsid w:val="002F5216"/>
    <w:rsid w:val="00300ACF"/>
    <w:rsid w:val="00300BA9"/>
    <w:rsid w:val="00301868"/>
    <w:rsid w:val="00303F37"/>
    <w:rsid w:val="00307031"/>
    <w:rsid w:val="00313A57"/>
    <w:rsid w:val="003172DC"/>
    <w:rsid w:val="003267D7"/>
    <w:rsid w:val="003348D2"/>
    <w:rsid w:val="003358E2"/>
    <w:rsid w:val="0033606D"/>
    <w:rsid w:val="00336438"/>
    <w:rsid w:val="003378AE"/>
    <w:rsid w:val="0034052F"/>
    <w:rsid w:val="00340CDF"/>
    <w:rsid w:val="0034273B"/>
    <w:rsid w:val="00345425"/>
    <w:rsid w:val="0034735C"/>
    <w:rsid w:val="003523D8"/>
    <w:rsid w:val="00352816"/>
    <w:rsid w:val="0035462D"/>
    <w:rsid w:val="00357075"/>
    <w:rsid w:val="003650C3"/>
    <w:rsid w:val="0036620E"/>
    <w:rsid w:val="00370A9A"/>
    <w:rsid w:val="00371558"/>
    <w:rsid w:val="0037264F"/>
    <w:rsid w:val="003736FD"/>
    <w:rsid w:val="003765B8"/>
    <w:rsid w:val="003844E2"/>
    <w:rsid w:val="00384F83"/>
    <w:rsid w:val="00392BEA"/>
    <w:rsid w:val="003A0483"/>
    <w:rsid w:val="003A706D"/>
    <w:rsid w:val="003B0393"/>
    <w:rsid w:val="003B4400"/>
    <w:rsid w:val="003B4652"/>
    <w:rsid w:val="003C3971"/>
    <w:rsid w:val="003C4D69"/>
    <w:rsid w:val="003C561B"/>
    <w:rsid w:val="003C7566"/>
    <w:rsid w:val="003D37E2"/>
    <w:rsid w:val="003D4522"/>
    <w:rsid w:val="003E2C78"/>
    <w:rsid w:val="003E70FA"/>
    <w:rsid w:val="003E7753"/>
    <w:rsid w:val="003F07E3"/>
    <w:rsid w:val="003F5675"/>
    <w:rsid w:val="003F6793"/>
    <w:rsid w:val="0040110C"/>
    <w:rsid w:val="00406636"/>
    <w:rsid w:val="0041089F"/>
    <w:rsid w:val="00412687"/>
    <w:rsid w:val="00421B9B"/>
    <w:rsid w:val="004231E2"/>
    <w:rsid w:val="00423334"/>
    <w:rsid w:val="00424397"/>
    <w:rsid w:val="0042668D"/>
    <w:rsid w:val="00426E4E"/>
    <w:rsid w:val="00430001"/>
    <w:rsid w:val="004345EC"/>
    <w:rsid w:val="00435B44"/>
    <w:rsid w:val="004406A5"/>
    <w:rsid w:val="00442E80"/>
    <w:rsid w:val="00443B1F"/>
    <w:rsid w:val="00445952"/>
    <w:rsid w:val="00447B7C"/>
    <w:rsid w:val="00447E12"/>
    <w:rsid w:val="00456443"/>
    <w:rsid w:val="00472C04"/>
    <w:rsid w:val="004735B3"/>
    <w:rsid w:val="0048182A"/>
    <w:rsid w:val="004826A9"/>
    <w:rsid w:val="004837BD"/>
    <w:rsid w:val="00483F31"/>
    <w:rsid w:val="004A29F8"/>
    <w:rsid w:val="004A603D"/>
    <w:rsid w:val="004A6B02"/>
    <w:rsid w:val="004B0ECB"/>
    <w:rsid w:val="004C1601"/>
    <w:rsid w:val="004C21DF"/>
    <w:rsid w:val="004C5265"/>
    <w:rsid w:val="004D3578"/>
    <w:rsid w:val="004D44A7"/>
    <w:rsid w:val="004D59E4"/>
    <w:rsid w:val="004D7E14"/>
    <w:rsid w:val="004E0E90"/>
    <w:rsid w:val="004E213A"/>
    <w:rsid w:val="004E39A2"/>
    <w:rsid w:val="004E3C97"/>
    <w:rsid w:val="004E7F50"/>
    <w:rsid w:val="004F0988"/>
    <w:rsid w:val="004F3340"/>
    <w:rsid w:val="004F3E3D"/>
    <w:rsid w:val="004F46DD"/>
    <w:rsid w:val="004F6220"/>
    <w:rsid w:val="00503000"/>
    <w:rsid w:val="005032A8"/>
    <w:rsid w:val="005037D3"/>
    <w:rsid w:val="00506787"/>
    <w:rsid w:val="005157F0"/>
    <w:rsid w:val="00520120"/>
    <w:rsid w:val="005204B4"/>
    <w:rsid w:val="005208B7"/>
    <w:rsid w:val="0052244D"/>
    <w:rsid w:val="005273BE"/>
    <w:rsid w:val="005324C2"/>
    <w:rsid w:val="0053388B"/>
    <w:rsid w:val="00535773"/>
    <w:rsid w:val="00537C54"/>
    <w:rsid w:val="00542052"/>
    <w:rsid w:val="00543E6C"/>
    <w:rsid w:val="00551342"/>
    <w:rsid w:val="00554CE1"/>
    <w:rsid w:val="00555534"/>
    <w:rsid w:val="0056116C"/>
    <w:rsid w:val="00562380"/>
    <w:rsid w:val="00562844"/>
    <w:rsid w:val="00564A23"/>
    <w:rsid w:val="00565087"/>
    <w:rsid w:val="0057261C"/>
    <w:rsid w:val="00572E14"/>
    <w:rsid w:val="00582450"/>
    <w:rsid w:val="0058558D"/>
    <w:rsid w:val="005930E6"/>
    <w:rsid w:val="005973BE"/>
    <w:rsid w:val="005A5986"/>
    <w:rsid w:val="005B1F1B"/>
    <w:rsid w:val="005B365D"/>
    <w:rsid w:val="005B3CCF"/>
    <w:rsid w:val="005B6DD9"/>
    <w:rsid w:val="005C2A4F"/>
    <w:rsid w:val="005C4000"/>
    <w:rsid w:val="005C422A"/>
    <w:rsid w:val="005D0DD2"/>
    <w:rsid w:val="005D2522"/>
    <w:rsid w:val="005D2E01"/>
    <w:rsid w:val="005D7526"/>
    <w:rsid w:val="005E683B"/>
    <w:rsid w:val="005E69AE"/>
    <w:rsid w:val="005F4B4C"/>
    <w:rsid w:val="005F4CDD"/>
    <w:rsid w:val="005F5B2B"/>
    <w:rsid w:val="005F6269"/>
    <w:rsid w:val="00602AEA"/>
    <w:rsid w:val="00607E3C"/>
    <w:rsid w:val="00614FDF"/>
    <w:rsid w:val="0061775C"/>
    <w:rsid w:val="00617ED4"/>
    <w:rsid w:val="00623C82"/>
    <w:rsid w:val="006246A7"/>
    <w:rsid w:val="0062595A"/>
    <w:rsid w:val="00632B45"/>
    <w:rsid w:val="006343D6"/>
    <w:rsid w:val="0063451F"/>
    <w:rsid w:val="0063543D"/>
    <w:rsid w:val="006459B5"/>
    <w:rsid w:val="00647114"/>
    <w:rsid w:val="0065563F"/>
    <w:rsid w:val="00662A4B"/>
    <w:rsid w:val="0066731C"/>
    <w:rsid w:val="006753FB"/>
    <w:rsid w:val="006759E6"/>
    <w:rsid w:val="00685171"/>
    <w:rsid w:val="00695BB3"/>
    <w:rsid w:val="006A0145"/>
    <w:rsid w:val="006A016F"/>
    <w:rsid w:val="006A323F"/>
    <w:rsid w:val="006B30D0"/>
    <w:rsid w:val="006C0AD3"/>
    <w:rsid w:val="006C3D95"/>
    <w:rsid w:val="006C79D3"/>
    <w:rsid w:val="006D1E99"/>
    <w:rsid w:val="006D67E7"/>
    <w:rsid w:val="006D73BB"/>
    <w:rsid w:val="006E2A42"/>
    <w:rsid w:val="006E3141"/>
    <w:rsid w:val="006E5C86"/>
    <w:rsid w:val="006F71F4"/>
    <w:rsid w:val="00705538"/>
    <w:rsid w:val="007059D9"/>
    <w:rsid w:val="007060EB"/>
    <w:rsid w:val="00713C44"/>
    <w:rsid w:val="00723A44"/>
    <w:rsid w:val="0072426D"/>
    <w:rsid w:val="00726A73"/>
    <w:rsid w:val="00734A5B"/>
    <w:rsid w:val="0074026F"/>
    <w:rsid w:val="007420D3"/>
    <w:rsid w:val="007429F6"/>
    <w:rsid w:val="00742B5A"/>
    <w:rsid w:val="00744E76"/>
    <w:rsid w:val="00752198"/>
    <w:rsid w:val="00753881"/>
    <w:rsid w:val="00761266"/>
    <w:rsid w:val="007615CA"/>
    <w:rsid w:val="00762483"/>
    <w:rsid w:val="0077432F"/>
    <w:rsid w:val="00774DA4"/>
    <w:rsid w:val="00775195"/>
    <w:rsid w:val="00781F0F"/>
    <w:rsid w:val="007851C1"/>
    <w:rsid w:val="0078547B"/>
    <w:rsid w:val="00786D37"/>
    <w:rsid w:val="00791110"/>
    <w:rsid w:val="00791FEE"/>
    <w:rsid w:val="007B2F1E"/>
    <w:rsid w:val="007B462B"/>
    <w:rsid w:val="007B600E"/>
    <w:rsid w:val="007C4A4E"/>
    <w:rsid w:val="007D48CC"/>
    <w:rsid w:val="007D5172"/>
    <w:rsid w:val="007D53B3"/>
    <w:rsid w:val="007D5A1C"/>
    <w:rsid w:val="007D7D88"/>
    <w:rsid w:val="007E2E4B"/>
    <w:rsid w:val="007E6293"/>
    <w:rsid w:val="007F0F4A"/>
    <w:rsid w:val="008028A4"/>
    <w:rsid w:val="008038C2"/>
    <w:rsid w:val="00805370"/>
    <w:rsid w:val="00810E8D"/>
    <w:rsid w:val="0081236B"/>
    <w:rsid w:val="00820B25"/>
    <w:rsid w:val="00820E0F"/>
    <w:rsid w:val="00821AEF"/>
    <w:rsid w:val="00826E3B"/>
    <w:rsid w:val="008276AC"/>
    <w:rsid w:val="00830747"/>
    <w:rsid w:val="00831714"/>
    <w:rsid w:val="00833062"/>
    <w:rsid w:val="00833358"/>
    <w:rsid w:val="008340FF"/>
    <w:rsid w:val="008366FC"/>
    <w:rsid w:val="00841896"/>
    <w:rsid w:val="0084389E"/>
    <w:rsid w:val="00843B15"/>
    <w:rsid w:val="00851FC4"/>
    <w:rsid w:val="008559EF"/>
    <w:rsid w:val="008569D0"/>
    <w:rsid w:val="00863A2E"/>
    <w:rsid w:val="00871DFA"/>
    <w:rsid w:val="008768CA"/>
    <w:rsid w:val="00881283"/>
    <w:rsid w:val="0088265F"/>
    <w:rsid w:val="008826B0"/>
    <w:rsid w:val="008A54F8"/>
    <w:rsid w:val="008A5EFF"/>
    <w:rsid w:val="008B2D3A"/>
    <w:rsid w:val="008C1634"/>
    <w:rsid w:val="008C384C"/>
    <w:rsid w:val="008C4A39"/>
    <w:rsid w:val="008C79C3"/>
    <w:rsid w:val="008D3F18"/>
    <w:rsid w:val="008E112D"/>
    <w:rsid w:val="008E3812"/>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17F22"/>
    <w:rsid w:val="00924DAC"/>
    <w:rsid w:val="00926F97"/>
    <w:rsid w:val="0093257B"/>
    <w:rsid w:val="00935B71"/>
    <w:rsid w:val="009426F4"/>
    <w:rsid w:val="00942EC2"/>
    <w:rsid w:val="00947ADF"/>
    <w:rsid w:val="00947F73"/>
    <w:rsid w:val="00952E10"/>
    <w:rsid w:val="00954463"/>
    <w:rsid w:val="009545A1"/>
    <w:rsid w:val="00963F84"/>
    <w:rsid w:val="00970201"/>
    <w:rsid w:val="009750A6"/>
    <w:rsid w:val="009876B4"/>
    <w:rsid w:val="00991277"/>
    <w:rsid w:val="00991C1A"/>
    <w:rsid w:val="00995869"/>
    <w:rsid w:val="009979B4"/>
    <w:rsid w:val="009A758A"/>
    <w:rsid w:val="009B54B4"/>
    <w:rsid w:val="009C2C1B"/>
    <w:rsid w:val="009C412B"/>
    <w:rsid w:val="009C47B5"/>
    <w:rsid w:val="009C49E3"/>
    <w:rsid w:val="009D4A8B"/>
    <w:rsid w:val="009E4AB1"/>
    <w:rsid w:val="009F237D"/>
    <w:rsid w:val="009F2B49"/>
    <w:rsid w:val="009F2F14"/>
    <w:rsid w:val="009F37B7"/>
    <w:rsid w:val="009F4887"/>
    <w:rsid w:val="009F5E43"/>
    <w:rsid w:val="00A03460"/>
    <w:rsid w:val="00A051F0"/>
    <w:rsid w:val="00A07446"/>
    <w:rsid w:val="00A10F02"/>
    <w:rsid w:val="00A164B4"/>
    <w:rsid w:val="00A22938"/>
    <w:rsid w:val="00A255D6"/>
    <w:rsid w:val="00A26956"/>
    <w:rsid w:val="00A3156F"/>
    <w:rsid w:val="00A33E80"/>
    <w:rsid w:val="00A37271"/>
    <w:rsid w:val="00A378DF"/>
    <w:rsid w:val="00A41A75"/>
    <w:rsid w:val="00A41D34"/>
    <w:rsid w:val="00A42368"/>
    <w:rsid w:val="00A4303F"/>
    <w:rsid w:val="00A47362"/>
    <w:rsid w:val="00A50C75"/>
    <w:rsid w:val="00A53724"/>
    <w:rsid w:val="00A5526E"/>
    <w:rsid w:val="00A57609"/>
    <w:rsid w:val="00A66A04"/>
    <w:rsid w:val="00A70C18"/>
    <w:rsid w:val="00A73129"/>
    <w:rsid w:val="00A74818"/>
    <w:rsid w:val="00A75C35"/>
    <w:rsid w:val="00A76978"/>
    <w:rsid w:val="00A82346"/>
    <w:rsid w:val="00A82D1F"/>
    <w:rsid w:val="00A8668F"/>
    <w:rsid w:val="00A87415"/>
    <w:rsid w:val="00A9153E"/>
    <w:rsid w:val="00A91EAD"/>
    <w:rsid w:val="00A92BA1"/>
    <w:rsid w:val="00A951A7"/>
    <w:rsid w:val="00AB798F"/>
    <w:rsid w:val="00AB7F3B"/>
    <w:rsid w:val="00AC0039"/>
    <w:rsid w:val="00AC1040"/>
    <w:rsid w:val="00AC135F"/>
    <w:rsid w:val="00AC336B"/>
    <w:rsid w:val="00AC54B7"/>
    <w:rsid w:val="00AC6BC6"/>
    <w:rsid w:val="00AD2973"/>
    <w:rsid w:val="00AD47EE"/>
    <w:rsid w:val="00AD5DD7"/>
    <w:rsid w:val="00AE361D"/>
    <w:rsid w:val="00AE3797"/>
    <w:rsid w:val="00AE5821"/>
    <w:rsid w:val="00AE6124"/>
    <w:rsid w:val="00AF36D6"/>
    <w:rsid w:val="00AF4359"/>
    <w:rsid w:val="00AF4FE2"/>
    <w:rsid w:val="00AF5752"/>
    <w:rsid w:val="00AF76EA"/>
    <w:rsid w:val="00B03FD0"/>
    <w:rsid w:val="00B06539"/>
    <w:rsid w:val="00B10171"/>
    <w:rsid w:val="00B15449"/>
    <w:rsid w:val="00B16019"/>
    <w:rsid w:val="00B211C1"/>
    <w:rsid w:val="00B27217"/>
    <w:rsid w:val="00B27C15"/>
    <w:rsid w:val="00B32270"/>
    <w:rsid w:val="00B32B3E"/>
    <w:rsid w:val="00B3654C"/>
    <w:rsid w:val="00B43A3F"/>
    <w:rsid w:val="00B44E1F"/>
    <w:rsid w:val="00B4615A"/>
    <w:rsid w:val="00B463FA"/>
    <w:rsid w:val="00B60B51"/>
    <w:rsid w:val="00B61EEA"/>
    <w:rsid w:val="00B620CD"/>
    <w:rsid w:val="00B62DE3"/>
    <w:rsid w:val="00B64997"/>
    <w:rsid w:val="00B763CA"/>
    <w:rsid w:val="00B774BF"/>
    <w:rsid w:val="00B83171"/>
    <w:rsid w:val="00B838F7"/>
    <w:rsid w:val="00B913A1"/>
    <w:rsid w:val="00B93086"/>
    <w:rsid w:val="00BA19ED"/>
    <w:rsid w:val="00BA300B"/>
    <w:rsid w:val="00BA45FB"/>
    <w:rsid w:val="00BA4B8D"/>
    <w:rsid w:val="00BA59E2"/>
    <w:rsid w:val="00BA7900"/>
    <w:rsid w:val="00BB500C"/>
    <w:rsid w:val="00BC0F7D"/>
    <w:rsid w:val="00BC114C"/>
    <w:rsid w:val="00BC4103"/>
    <w:rsid w:val="00BD69DB"/>
    <w:rsid w:val="00BE2A72"/>
    <w:rsid w:val="00BE3255"/>
    <w:rsid w:val="00BE3B9C"/>
    <w:rsid w:val="00BF128E"/>
    <w:rsid w:val="00BF1E1E"/>
    <w:rsid w:val="00C02C5C"/>
    <w:rsid w:val="00C054B3"/>
    <w:rsid w:val="00C07352"/>
    <w:rsid w:val="00C10F4F"/>
    <w:rsid w:val="00C146C0"/>
    <w:rsid w:val="00C1496A"/>
    <w:rsid w:val="00C15F7F"/>
    <w:rsid w:val="00C163A6"/>
    <w:rsid w:val="00C2281E"/>
    <w:rsid w:val="00C23CE1"/>
    <w:rsid w:val="00C24837"/>
    <w:rsid w:val="00C26810"/>
    <w:rsid w:val="00C33079"/>
    <w:rsid w:val="00C34DDA"/>
    <w:rsid w:val="00C353F4"/>
    <w:rsid w:val="00C45231"/>
    <w:rsid w:val="00C63424"/>
    <w:rsid w:val="00C63D49"/>
    <w:rsid w:val="00C657BF"/>
    <w:rsid w:val="00C72833"/>
    <w:rsid w:val="00C75869"/>
    <w:rsid w:val="00C7616D"/>
    <w:rsid w:val="00C80F1D"/>
    <w:rsid w:val="00C82174"/>
    <w:rsid w:val="00C83BD4"/>
    <w:rsid w:val="00C93F40"/>
    <w:rsid w:val="00C95679"/>
    <w:rsid w:val="00C9693D"/>
    <w:rsid w:val="00C969B2"/>
    <w:rsid w:val="00CA3D0C"/>
    <w:rsid w:val="00CA6127"/>
    <w:rsid w:val="00CA7102"/>
    <w:rsid w:val="00CB445C"/>
    <w:rsid w:val="00CB4F7A"/>
    <w:rsid w:val="00CB51CC"/>
    <w:rsid w:val="00CC4C9A"/>
    <w:rsid w:val="00CC59FA"/>
    <w:rsid w:val="00CD0EA6"/>
    <w:rsid w:val="00CD45C9"/>
    <w:rsid w:val="00CD655A"/>
    <w:rsid w:val="00CE076D"/>
    <w:rsid w:val="00CE4C40"/>
    <w:rsid w:val="00CF20E3"/>
    <w:rsid w:val="00CF78DE"/>
    <w:rsid w:val="00D008D3"/>
    <w:rsid w:val="00D04514"/>
    <w:rsid w:val="00D05632"/>
    <w:rsid w:val="00D074E7"/>
    <w:rsid w:val="00D07C26"/>
    <w:rsid w:val="00D1546F"/>
    <w:rsid w:val="00D17573"/>
    <w:rsid w:val="00D23772"/>
    <w:rsid w:val="00D3057E"/>
    <w:rsid w:val="00D309CC"/>
    <w:rsid w:val="00D41667"/>
    <w:rsid w:val="00D42AC7"/>
    <w:rsid w:val="00D46431"/>
    <w:rsid w:val="00D53FD8"/>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C309B"/>
    <w:rsid w:val="00DC4DA2"/>
    <w:rsid w:val="00DC7727"/>
    <w:rsid w:val="00DD03DF"/>
    <w:rsid w:val="00DD18AC"/>
    <w:rsid w:val="00DD27CF"/>
    <w:rsid w:val="00DD4C17"/>
    <w:rsid w:val="00DD7EA0"/>
    <w:rsid w:val="00DE676A"/>
    <w:rsid w:val="00DF2B1F"/>
    <w:rsid w:val="00DF6189"/>
    <w:rsid w:val="00DF62CD"/>
    <w:rsid w:val="00E00755"/>
    <w:rsid w:val="00E02C9F"/>
    <w:rsid w:val="00E02E2B"/>
    <w:rsid w:val="00E068AE"/>
    <w:rsid w:val="00E07D2B"/>
    <w:rsid w:val="00E100E0"/>
    <w:rsid w:val="00E10A8C"/>
    <w:rsid w:val="00E144A6"/>
    <w:rsid w:val="00E1558D"/>
    <w:rsid w:val="00E16486"/>
    <w:rsid w:val="00E16509"/>
    <w:rsid w:val="00E22E04"/>
    <w:rsid w:val="00E40560"/>
    <w:rsid w:val="00E41341"/>
    <w:rsid w:val="00E44582"/>
    <w:rsid w:val="00E45E4A"/>
    <w:rsid w:val="00E52814"/>
    <w:rsid w:val="00E670FF"/>
    <w:rsid w:val="00E67C3E"/>
    <w:rsid w:val="00E72324"/>
    <w:rsid w:val="00E723B3"/>
    <w:rsid w:val="00E72ABE"/>
    <w:rsid w:val="00E74944"/>
    <w:rsid w:val="00E75C6A"/>
    <w:rsid w:val="00E77645"/>
    <w:rsid w:val="00E834B8"/>
    <w:rsid w:val="00E84530"/>
    <w:rsid w:val="00E85A25"/>
    <w:rsid w:val="00E87309"/>
    <w:rsid w:val="00E87A96"/>
    <w:rsid w:val="00EA59EF"/>
    <w:rsid w:val="00EB22F4"/>
    <w:rsid w:val="00EC3517"/>
    <w:rsid w:val="00EC454E"/>
    <w:rsid w:val="00EC4A25"/>
    <w:rsid w:val="00ED2E9E"/>
    <w:rsid w:val="00EE0D55"/>
    <w:rsid w:val="00EE2719"/>
    <w:rsid w:val="00EE4AD0"/>
    <w:rsid w:val="00EE57BC"/>
    <w:rsid w:val="00EE5AA7"/>
    <w:rsid w:val="00EF433E"/>
    <w:rsid w:val="00EF4B21"/>
    <w:rsid w:val="00EF718A"/>
    <w:rsid w:val="00F025A2"/>
    <w:rsid w:val="00F027A2"/>
    <w:rsid w:val="00F0286F"/>
    <w:rsid w:val="00F03D8B"/>
    <w:rsid w:val="00F04712"/>
    <w:rsid w:val="00F0567B"/>
    <w:rsid w:val="00F064C8"/>
    <w:rsid w:val="00F07B00"/>
    <w:rsid w:val="00F1639A"/>
    <w:rsid w:val="00F20DA5"/>
    <w:rsid w:val="00F21311"/>
    <w:rsid w:val="00F21696"/>
    <w:rsid w:val="00F22EC7"/>
    <w:rsid w:val="00F2340C"/>
    <w:rsid w:val="00F3025B"/>
    <w:rsid w:val="00F31878"/>
    <w:rsid w:val="00F31A38"/>
    <w:rsid w:val="00F325C8"/>
    <w:rsid w:val="00F3263B"/>
    <w:rsid w:val="00F33616"/>
    <w:rsid w:val="00F36DC7"/>
    <w:rsid w:val="00F40BE4"/>
    <w:rsid w:val="00F417A1"/>
    <w:rsid w:val="00F614F2"/>
    <w:rsid w:val="00F61745"/>
    <w:rsid w:val="00F62112"/>
    <w:rsid w:val="00F62AEB"/>
    <w:rsid w:val="00F63709"/>
    <w:rsid w:val="00F63841"/>
    <w:rsid w:val="00F64730"/>
    <w:rsid w:val="00F653B8"/>
    <w:rsid w:val="00F70647"/>
    <w:rsid w:val="00F74935"/>
    <w:rsid w:val="00F75917"/>
    <w:rsid w:val="00F8253B"/>
    <w:rsid w:val="00F91D40"/>
    <w:rsid w:val="00FA1266"/>
    <w:rsid w:val="00FA2910"/>
    <w:rsid w:val="00FA65D0"/>
    <w:rsid w:val="00FB56EC"/>
    <w:rsid w:val="00FC1192"/>
    <w:rsid w:val="00FC3923"/>
    <w:rsid w:val="00FC41AB"/>
    <w:rsid w:val="00FC671A"/>
    <w:rsid w:val="00FC78C8"/>
    <w:rsid w:val="00FD1E6E"/>
    <w:rsid w:val="00FD28D0"/>
    <w:rsid w:val="00FD2E2F"/>
    <w:rsid w:val="00FD2F5C"/>
    <w:rsid w:val="00FD3696"/>
    <w:rsid w:val="00FE092E"/>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105</TotalTime>
  <Pages>4</Pages>
  <Words>1645</Words>
  <Characters>9379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49</cp:revision>
  <cp:lastPrinted>2019-02-25T14:05:00Z</cp:lastPrinted>
  <dcterms:created xsi:type="dcterms:W3CDTF">2022-11-06T14:08:00Z</dcterms:created>
  <dcterms:modified xsi:type="dcterms:W3CDTF">2023-02-17T23:20:00Z</dcterms:modified>
  <cp:category/>
</cp:coreProperties>
</file>